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9ABFE" w14:textId="0FBCFC50" w:rsidR="00715BA8" w:rsidRPr="002F3C44" w:rsidRDefault="004B3033" w:rsidP="003D20FB">
      <w:pPr>
        <w:rPr>
          <w:rFonts w:cstheme="minorHAnsi"/>
          <w:b/>
          <w:bCs/>
          <w:sz w:val="24"/>
          <w:szCs w:val="24"/>
        </w:rPr>
      </w:pPr>
      <w:r w:rsidRPr="002F3C44">
        <w:rPr>
          <w:rFonts w:cstheme="minorHAnsi"/>
          <w:b/>
          <w:bCs/>
          <w:sz w:val="24"/>
          <w:szCs w:val="24"/>
        </w:rPr>
        <w:t>Unique Selling Propositions (USP, Refer Q</w:t>
      </w:r>
      <w:r w:rsidR="00DE4969" w:rsidRPr="002F3C44">
        <w:rPr>
          <w:rFonts w:cstheme="minorHAnsi"/>
          <w:b/>
          <w:bCs/>
          <w:sz w:val="24"/>
          <w:szCs w:val="24"/>
        </w:rPr>
        <w:t>8</w:t>
      </w:r>
      <w:r w:rsidRPr="002F3C44">
        <w:rPr>
          <w:rFonts w:cstheme="minorHAnsi"/>
          <w:b/>
          <w:bCs/>
          <w:sz w:val="24"/>
          <w:szCs w:val="24"/>
        </w:rPr>
        <w:t xml:space="preserve">) &amp; </w:t>
      </w:r>
      <w:r w:rsidR="006A0690" w:rsidRPr="002F3C44">
        <w:rPr>
          <w:rFonts w:cstheme="minorHAnsi"/>
          <w:b/>
          <w:bCs/>
          <w:sz w:val="24"/>
          <w:szCs w:val="24"/>
        </w:rPr>
        <w:t>Frequently Asked Questions (FAQs)</w:t>
      </w:r>
    </w:p>
    <w:p w14:paraId="0F4EF406" w14:textId="1DCBC90E" w:rsidR="006A0690" w:rsidRPr="002F3C44" w:rsidRDefault="00C9419E" w:rsidP="003D20FB">
      <w:pPr>
        <w:rPr>
          <w:rFonts w:cstheme="minorHAnsi"/>
          <w:b/>
          <w:bCs/>
          <w:sz w:val="24"/>
          <w:szCs w:val="24"/>
        </w:rPr>
      </w:pPr>
      <w:r w:rsidRPr="002F3C44">
        <w:rPr>
          <w:rFonts w:cstheme="minorHAnsi"/>
          <w:b/>
          <w:bCs/>
          <w:sz w:val="24"/>
          <w:szCs w:val="24"/>
        </w:rPr>
        <w:t xml:space="preserve">Q1 </w:t>
      </w:r>
      <w:r w:rsidR="001745C9" w:rsidRPr="002F3C44">
        <w:rPr>
          <w:rFonts w:cstheme="minorHAnsi"/>
          <w:b/>
          <w:bCs/>
          <w:sz w:val="24"/>
          <w:szCs w:val="24"/>
        </w:rPr>
        <w:t>What is a CPA?</w:t>
      </w:r>
    </w:p>
    <w:p w14:paraId="1764546C" w14:textId="2F1D936A" w:rsidR="001745C9" w:rsidRPr="002F3C44" w:rsidRDefault="001745C9" w:rsidP="001745C9">
      <w:pPr>
        <w:pStyle w:val="comp"/>
        <w:shd w:val="clear" w:color="auto" w:fill="FFFFFF"/>
        <w:spacing w:before="0" w:beforeAutospacing="0"/>
        <w:rPr>
          <w:rFonts w:asciiTheme="minorHAnsi" w:hAnsiTheme="minorHAnsi" w:cstheme="minorHAnsi"/>
          <w:spacing w:val="1"/>
        </w:rPr>
      </w:pPr>
      <w:r w:rsidRPr="002F3C44">
        <w:rPr>
          <w:rFonts w:asciiTheme="minorHAnsi" w:hAnsiTheme="minorHAnsi" w:cstheme="minorHAnsi"/>
          <w:spacing w:val="1"/>
        </w:rPr>
        <w:t xml:space="preserve">A certified public accountant (CPA) is a </w:t>
      </w:r>
      <w:r w:rsidR="0043693F" w:rsidRPr="002F3C44">
        <w:rPr>
          <w:rFonts w:asciiTheme="minorHAnsi" w:hAnsiTheme="minorHAnsi" w:cstheme="minorHAnsi"/>
          <w:spacing w:val="1"/>
        </w:rPr>
        <w:t xml:space="preserve">globally accredited </w:t>
      </w:r>
      <w:r w:rsidRPr="002F3C44">
        <w:rPr>
          <w:rFonts w:asciiTheme="minorHAnsi" w:hAnsiTheme="minorHAnsi" w:cstheme="minorHAnsi"/>
          <w:spacing w:val="1"/>
        </w:rPr>
        <w:t>designation</w:t>
      </w:r>
      <w:r w:rsidR="00D94551" w:rsidRPr="002F3C44">
        <w:rPr>
          <w:rFonts w:asciiTheme="minorHAnsi" w:hAnsiTheme="minorHAnsi" w:cstheme="minorHAnsi"/>
          <w:spacing w:val="1"/>
        </w:rPr>
        <w:t xml:space="preserve"> </w:t>
      </w:r>
      <w:r w:rsidRPr="002F3C44">
        <w:rPr>
          <w:rFonts w:asciiTheme="minorHAnsi" w:hAnsiTheme="minorHAnsi" w:cstheme="minorHAnsi"/>
          <w:spacing w:val="1"/>
        </w:rPr>
        <w:t>provided to licensed accounting professionals</w:t>
      </w:r>
      <w:r w:rsidR="00CA4D3B" w:rsidRPr="002F3C44">
        <w:rPr>
          <w:rFonts w:asciiTheme="minorHAnsi" w:hAnsiTheme="minorHAnsi" w:cstheme="minorHAnsi"/>
          <w:spacing w:val="1"/>
        </w:rPr>
        <w:t xml:space="preserve"> in USA</w:t>
      </w:r>
      <w:r w:rsidRPr="002F3C44">
        <w:rPr>
          <w:rFonts w:asciiTheme="minorHAnsi" w:hAnsiTheme="minorHAnsi" w:cstheme="minorHAnsi"/>
          <w:spacing w:val="1"/>
        </w:rPr>
        <w:t xml:space="preserve">. The CPA license is provided by the Board of Accountancy for each state. </w:t>
      </w:r>
      <w:r w:rsidR="00CA4D3B" w:rsidRPr="002F3C44">
        <w:rPr>
          <w:rFonts w:asciiTheme="minorHAnsi" w:hAnsiTheme="minorHAnsi" w:cstheme="minorHAnsi"/>
          <w:spacing w:val="1"/>
        </w:rPr>
        <w:t>There are 55 states in the USA. Al</w:t>
      </w:r>
      <w:r w:rsidR="00CA4D3B" w:rsidRPr="002F3C44">
        <w:rPr>
          <w:rFonts w:asciiTheme="minorHAnsi" w:hAnsiTheme="minorHAnsi" w:cstheme="minorHAnsi"/>
          <w:shd w:val="clear" w:color="auto" w:fill="FFFFFF"/>
        </w:rPr>
        <w:t xml:space="preserve">l 55 states in the United States are now “substantially equivalent.”. Therefore, if you have a valid CPA license from one state, you may be able to practice in another state without a new license. </w:t>
      </w:r>
      <w:r w:rsidRPr="002F3C44">
        <w:rPr>
          <w:rFonts w:asciiTheme="minorHAnsi" w:hAnsiTheme="minorHAnsi" w:cstheme="minorHAnsi"/>
          <w:spacing w:val="1"/>
        </w:rPr>
        <w:t>The American Institute of Certified Public Accountants (AICPA) provides resources on obtaining the license. The CPA designation helps enforce professional standards in the accounting industry.</w:t>
      </w:r>
    </w:p>
    <w:p w14:paraId="7F077B3D" w14:textId="10CA9CF5" w:rsidR="001745C9" w:rsidRPr="002F3C44" w:rsidRDefault="001745C9" w:rsidP="001745C9">
      <w:pPr>
        <w:pStyle w:val="comp"/>
        <w:shd w:val="clear" w:color="auto" w:fill="FFFFFF"/>
        <w:spacing w:before="0" w:beforeAutospacing="0"/>
        <w:rPr>
          <w:rFonts w:asciiTheme="minorHAnsi" w:hAnsiTheme="minorHAnsi" w:cstheme="minorHAnsi"/>
          <w:spacing w:val="1"/>
        </w:rPr>
      </w:pPr>
      <w:r w:rsidRPr="002F3C44">
        <w:rPr>
          <w:rFonts w:asciiTheme="minorHAnsi" w:hAnsiTheme="minorHAnsi" w:cstheme="minorHAnsi"/>
          <w:spacing w:val="1"/>
        </w:rPr>
        <w:t>Other countries have certifications equivalent to the CPA designation, notably, the Chartered Accountant (CA) designation.</w:t>
      </w:r>
    </w:p>
    <w:p w14:paraId="47F42ED5" w14:textId="6C92B746" w:rsidR="00D100A3" w:rsidRPr="002F3C44" w:rsidRDefault="00D100A3" w:rsidP="001745C9">
      <w:pPr>
        <w:pStyle w:val="comp"/>
        <w:shd w:val="clear" w:color="auto" w:fill="FFFFFF"/>
        <w:spacing w:before="0" w:beforeAutospacing="0"/>
        <w:rPr>
          <w:rFonts w:asciiTheme="minorHAnsi" w:hAnsiTheme="minorHAnsi" w:cstheme="minorHAnsi"/>
          <w:spacing w:val="1"/>
        </w:rPr>
      </w:pPr>
      <w:r w:rsidRPr="002F3C44">
        <w:rPr>
          <w:rFonts w:asciiTheme="minorHAnsi" w:hAnsiTheme="minorHAnsi" w:cstheme="minorHAnsi"/>
          <w:spacing w:val="1"/>
        </w:rPr>
        <w:t>The CPA is a professional designation given to qualified accountants in the USA.</w:t>
      </w:r>
    </w:p>
    <w:p w14:paraId="538DF45C" w14:textId="59223A6D" w:rsidR="00D100A3" w:rsidRPr="002F3C44" w:rsidRDefault="00D100A3" w:rsidP="001745C9">
      <w:pPr>
        <w:pStyle w:val="comp"/>
        <w:shd w:val="clear" w:color="auto" w:fill="FFFFFF"/>
        <w:spacing w:before="0" w:beforeAutospacing="0"/>
        <w:rPr>
          <w:rFonts w:asciiTheme="minorHAnsi" w:hAnsiTheme="minorHAnsi" w:cstheme="minorHAnsi"/>
          <w:spacing w:val="1"/>
        </w:rPr>
      </w:pPr>
      <w:r w:rsidRPr="002F3C44">
        <w:rPr>
          <w:rFonts w:asciiTheme="minorHAnsi" w:hAnsiTheme="minorHAnsi" w:cstheme="minorHAnsi"/>
          <w:spacing w:val="1"/>
        </w:rPr>
        <w:t>To become a CPA, one has to pass a rigorous exam, known as the Uniform CPA exam.</w:t>
      </w:r>
    </w:p>
    <w:p w14:paraId="11285DF3" w14:textId="7BE16FC4" w:rsidR="00D100A3" w:rsidRPr="002F3C44" w:rsidRDefault="00D100A3" w:rsidP="001745C9">
      <w:pPr>
        <w:pStyle w:val="comp"/>
        <w:shd w:val="clear" w:color="auto" w:fill="FFFFFF"/>
        <w:spacing w:before="0" w:beforeAutospacing="0"/>
        <w:rPr>
          <w:rFonts w:asciiTheme="minorHAnsi" w:hAnsiTheme="minorHAnsi" w:cstheme="minorHAnsi"/>
          <w:spacing w:val="1"/>
        </w:rPr>
      </w:pPr>
      <w:r w:rsidRPr="002F3C44">
        <w:rPr>
          <w:rFonts w:asciiTheme="minorHAnsi" w:hAnsiTheme="minorHAnsi" w:cstheme="minorHAnsi"/>
          <w:spacing w:val="1"/>
        </w:rPr>
        <w:t>For writing CPA examination, one must be having a master’s degree in business administration, finance or accounting</w:t>
      </w:r>
      <w:r w:rsidR="00BF1DE2" w:rsidRPr="002F3C44">
        <w:rPr>
          <w:rFonts w:asciiTheme="minorHAnsi" w:hAnsiTheme="minorHAnsi" w:cstheme="minorHAnsi"/>
          <w:spacing w:val="1"/>
        </w:rPr>
        <w:t>, and completing 150 hours of education. For example, three years of Bachelors in commerce will be considered as 90 hours, and furthermore, two years of Masters in commerce will be considered as 60 hours, the total adding to 150 hours of education.</w:t>
      </w:r>
    </w:p>
    <w:p w14:paraId="16E6EF4D" w14:textId="691E9D87" w:rsidR="00CA4D3B" w:rsidRPr="002F3C44" w:rsidRDefault="00BF1DE2" w:rsidP="00BF1DE2">
      <w:pPr>
        <w:pStyle w:val="comp"/>
        <w:shd w:val="clear" w:color="auto" w:fill="FFFFFF"/>
        <w:spacing w:before="0" w:beforeAutospacing="0"/>
        <w:rPr>
          <w:rFonts w:asciiTheme="minorHAnsi" w:hAnsiTheme="minorHAnsi" w:cstheme="minorHAnsi"/>
          <w:spacing w:val="1"/>
        </w:rPr>
      </w:pPr>
      <w:r w:rsidRPr="002F3C44">
        <w:rPr>
          <w:rFonts w:asciiTheme="minorHAnsi" w:hAnsiTheme="minorHAnsi" w:cstheme="minorHAnsi"/>
          <w:spacing w:val="1"/>
        </w:rPr>
        <w:t xml:space="preserve">CPAs generally hold various positions in Big4 and the like, and the US corporates and reach </w:t>
      </w:r>
      <w:r w:rsidR="00C9419E" w:rsidRPr="002F3C44">
        <w:rPr>
          <w:rFonts w:asciiTheme="minorHAnsi" w:hAnsiTheme="minorHAnsi" w:cstheme="minorHAnsi"/>
          <w:spacing w:val="1"/>
        </w:rPr>
        <w:t>up to</w:t>
      </w:r>
      <w:r w:rsidRPr="002F3C44">
        <w:rPr>
          <w:rFonts w:asciiTheme="minorHAnsi" w:hAnsiTheme="minorHAnsi" w:cstheme="minorHAnsi"/>
          <w:spacing w:val="1"/>
        </w:rPr>
        <w:t xml:space="preserve"> Partners and CXOs.</w:t>
      </w:r>
    </w:p>
    <w:p w14:paraId="01EAF243" w14:textId="719901C8" w:rsidR="001745C9" w:rsidRPr="002F3C44" w:rsidRDefault="008117CE" w:rsidP="003D20FB">
      <w:pPr>
        <w:rPr>
          <w:rFonts w:cstheme="minorHAnsi"/>
          <w:b/>
          <w:bCs/>
          <w:sz w:val="24"/>
          <w:szCs w:val="24"/>
        </w:rPr>
      </w:pPr>
      <w:r w:rsidRPr="002F3C44">
        <w:rPr>
          <w:rFonts w:cstheme="minorHAnsi"/>
          <w:b/>
          <w:bCs/>
          <w:sz w:val="24"/>
          <w:szCs w:val="24"/>
        </w:rPr>
        <w:t>Q2 What is the history of CPA designation?</w:t>
      </w:r>
    </w:p>
    <w:p w14:paraId="12954A84" w14:textId="59A45FBD" w:rsidR="008117CE" w:rsidRPr="002F3C44" w:rsidRDefault="008117CE" w:rsidP="008117CE">
      <w:pPr>
        <w:pStyle w:val="comp"/>
        <w:shd w:val="clear" w:color="auto" w:fill="FFFFFF"/>
        <w:spacing w:before="0" w:beforeAutospacing="0"/>
        <w:rPr>
          <w:rFonts w:asciiTheme="minorHAnsi" w:hAnsiTheme="minorHAnsi" w:cstheme="minorHAnsi"/>
          <w:spacing w:val="1"/>
        </w:rPr>
      </w:pPr>
      <w:r w:rsidRPr="002F3C44">
        <w:rPr>
          <w:rFonts w:asciiTheme="minorHAnsi" w:hAnsiTheme="minorHAnsi" w:cstheme="minorHAnsi"/>
          <w:spacing w:val="1"/>
        </w:rPr>
        <w:t>31 accountants created the American Association of Public Accountants (AAPA) to define moral standards for the accounting industry and U.S. auditing standards for local, state, and federal governments, private companies, and non-profits</w:t>
      </w:r>
      <w:r w:rsidR="000E6BF3" w:rsidRPr="002F3C44">
        <w:rPr>
          <w:rFonts w:asciiTheme="minorHAnsi" w:hAnsiTheme="minorHAnsi" w:cstheme="minorHAnsi"/>
          <w:spacing w:val="1"/>
        </w:rPr>
        <w:t xml:space="preserve"> in the year 1887</w:t>
      </w:r>
      <w:r w:rsidRPr="002F3C44">
        <w:rPr>
          <w:rFonts w:asciiTheme="minorHAnsi" w:hAnsiTheme="minorHAnsi" w:cstheme="minorHAnsi"/>
          <w:spacing w:val="1"/>
        </w:rPr>
        <w:t xml:space="preserve">. </w:t>
      </w:r>
      <w:r w:rsidR="000E6BF3" w:rsidRPr="002F3C44">
        <w:rPr>
          <w:rFonts w:asciiTheme="minorHAnsi" w:hAnsiTheme="minorHAnsi" w:cstheme="minorHAnsi"/>
          <w:spacing w:val="1"/>
        </w:rPr>
        <w:t>T</w:t>
      </w:r>
      <w:r w:rsidRPr="002F3C44">
        <w:rPr>
          <w:rFonts w:asciiTheme="minorHAnsi" w:hAnsiTheme="minorHAnsi" w:cstheme="minorHAnsi"/>
          <w:spacing w:val="1"/>
        </w:rPr>
        <w:t>he organization has been known as the </w:t>
      </w:r>
      <w:r w:rsidR="000E6BF3" w:rsidRPr="002F3C44">
        <w:rPr>
          <w:rFonts w:asciiTheme="minorHAnsi" w:hAnsiTheme="minorHAnsi" w:cstheme="minorHAnsi"/>
          <w:spacing w:val="1"/>
        </w:rPr>
        <w:t>American Institute of Certified Public Accountants (</w:t>
      </w:r>
      <w:r w:rsidRPr="002F3C44">
        <w:rPr>
          <w:rFonts w:asciiTheme="minorHAnsi" w:hAnsiTheme="minorHAnsi" w:cstheme="minorHAnsi"/>
          <w:spacing w:val="1"/>
        </w:rPr>
        <w:t>A</w:t>
      </w:r>
      <w:r w:rsidR="000E6BF3" w:rsidRPr="002F3C44">
        <w:rPr>
          <w:rFonts w:asciiTheme="minorHAnsi" w:hAnsiTheme="minorHAnsi" w:cstheme="minorHAnsi"/>
          <w:spacing w:val="1"/>
        </w:rPr>
        <w:t>ICPA</w:t>
      </w:r>
      <w:r w:rsidRPr="002F3C44">
        <w:rPr>
          <w:rFonts w:asciiTheme="minorHAnsi" w:hAnsiTheme="minorHAnsi" w:cstheme="minorHAnsi"/>
          <w:spacing w:val="1"/>
        </w:rPr>
        <w:t>) since 1957. The first CPAs received licenses in 1896</w:t>
      </w:r>
      <w:r w:rsidR="000E6BF3" w:rsidRPr="002F3C44">
        <w:rPr>
          <w:rFonts w:asciiTheme="minorHAnsi" w:hAnsiTheme="minorHAnsi" w:cstheme="minorHAnsi"/>
          <w:spacing w:val="1"/>
        </w:rPr>
        <w:t>, after 9 years of its incorporation.</w:t>
      </w:r>
    </w:p>
    <w:p w14:paraId="15E654E3" w14:textId="353FB21A" w:rsidR="008117CE" w:rsidRPr="002F3C44" w:rsidRDefault="00A90943" w:rsidP="003D20FB">
      <w:pPr>
        <w:rPr>
          <w:rFonts w:cstheme="minorHAnsi"/>
          <w:b/>
          <w:bCs/>
          <w:sz w:val="24"/>
          <w:szCs w:val="24"/>
        </w:rPr>
      </w:pPr>
      <w:r w:rsidRPr="002F3C44">
        <w:rPr>
          <w:rFonts w:cstheme="minorHAnsi"/>
          <w:b/>
          <w:bCs/>
          <w:sz w:val="24"/>
          <w:szCs w:val="24"/>
        </w:rPr>
        <w:t>Q3 Who is eligible to write CPA examinations?</w:t>
      </w:r>
    </w:p>
    <w:p w14:paraId="6DC6934E" w14:textId="77777777" w:rsidR="0034535D" w:rsidRPr="002F3C44" w:rsidRDefault="0034535D" w:rsidP="0034535D">
      <w:pPr>
        <w:pStyle w:val="ListParagraph"/>
        <w:numPr>
          <w:ilvl w:val="0"/>
          <w:numId w:val="4"/>
        </w:numPr>
        <w:rPr>
          <w:rFonts w:cstheme="minorHAnsi"/>
          <w:sz w:val="24"/>
          <w:szCs w:val="24"/>
        </w:rPr>
      </w:pPr>
      <w:r w:rsidRPr="002F3C44">
        <w:rPr>
          <w:rFonts w:cstheme="minorHAnsi"/>
          <w:sz w:val="24"/>
          <w:szCs w:val="24"/>
        </w:rPr>
        <w:t>You should be a minimum of 18 years of age</w:t>
      </w:r>
    </w:p>
    <w:p w14:paraId="760E1297" w14:textId="1A4A0C5C" w:rsidR="0034535D" w:rsidRPr="002F3C44" w:rsidRDefault="0034535D" w:rsidP="0034535D">
      <w:pPr>
        <w:pStyle w:val="ListParagraph"/>
        <w:numPr>
          <w:ilvl w:val="0"/>
          <w:numId w:val="4"/>
        </w:numPr>
        <w:rPr>
          <w:rFonts w:cstheme="minorHAnsi"/>
          <w:sz w:val="24"/>
          <w:szCs w:val="24"/>
        </w:rPr>
      </w:pPr>
      <w:r w:rsidRPr="002F3C44">
        <w:rPr>
          <w:rFonts w:cstheme="minorHAnsi"/>
          <w:sz w:val="24"/>
          <w:szCs w:val="24"/>
        </w:rPr>
        <w:t>For Non-US citizen, you should compulsorily hold a Passport</w:t>
      </w:r>
      <w:r w:rsidR="007A6656" w:rsidRPr="002F3C44">
        <w:rPr>
          <w:rFonts w:cstheme="minorHAnsi"/>
          <w:sz w:val="24"/>
          <w:szCs w:val="24"/>
        </w:rPr>
        <w:t xml:space="preserve"> as a proof of identification</w:t>
      </w:r>
      <w:r w:rsidRPr="002F3C44">
        <w:rPr>
          <w:rFonts w:cstheme="minorHAnsi"/>
          <w:sz w:val="24"/>
          <w:szCs w:val="24"/>
        </w:rPr>
        <w:t xml:space="preserve">. Aadhar/ PAN/ Driving license/ Voter’s Card </w:t>
      </w:r>
      <w:r w:rsidRPr="002F3C44">
        <w:rPr>
          <w:rFonts w:cstheme="minorHAnsi"/>
          <w:b/>
          <w:bCs/>
          <w:sz w:val="24"/>
          <w:szCs w:val="24"/>
        </w:rPr>
        <w:t>won’t</w:t>
      </w:r>
      <w:r w:rsidRPr="002F3C44">
        <w:rPr>
          <w:rFonts w:cstheme="minorHAnsi"/>
          <w:sz w:val="24"/>
          <w:szCs w:val="24"/>
        </w:rPr>
        <w:t xml:space="preserve"> help.</w:t>
      </w:r>
    </w:p>
    <w:p w14:paraId="14EC236B" w14:textId="77777777" w:rsidR="0034535D" w:rsidRPr="002F3C44" w:rsidRDefault="0034535D" w:rsidP="0034535D">
      <w:pPr>
        <w:pStyle w:val="ListParagraph"/>
        <w:numPr>
          <w:ilvl w:val="0"/>
          <w:numId w:val="4"/>
        </w:numPr>
        <w:rPr>
          <w:rFonts w:cstheme="minorHAnsi"/>
          <w:sz w:val="24"/>
          <w:szCs w:val="24"/>
        </w:rPr>
      </w:pPr>
      <w:r w:rsidRPr="002F3C44">
        <w:rPr>
          <w:rFonts w:cstheme="minorHAnsi"/>
          <w:sz w:val="24"/>
          <w:szCs w:val="24"/>
        </w:rPr>
        <w:t xml:space="preserve">You should be either a Chartered Accountant or a Cost Accountant or a Company Secretary or a Master of Commerce or an MBA Finance. </w:t>
      </w:r>
    </w:p>
    <w:p w14:paraId="42177D63" w14:textId="77777777" w:rsidR="0034535D" w:rsidRPr="002F3C44" w:rsidRDefault="0034535D" w:rsidP="0034535D">
      <w:pPr>
        <w:pStyle w:val="ListParagraph"/>
        <w:numPr>
          <w:ilvl w:val="0"/>
          <w:numId w:val="4"/>
        </w:numPr>
        <w:rPr>
          <w:rFonts w:cstheme="minorHAnsi"/>
          <w:sz w:val="24"/>
          <w:szCs w:val="24"/>
        </w:rPr>
      </w:pPr>
      <w:r w:rsidRPr="002F3C44">
        <w:rPr>
          <w:rFonts w:cstheme="minorHAnsi"/>
          <w:sz w:val="24"/>
          <w:szCs w:val="24"/>
        </w:rPr>
        <w:t>You may be Chartered Accountant (Inter) or a Cost Accountant (Inter) or Company Secretary (Inter) preceded by B Com to qualify for writing CPA exams.</w:t>
      </w:r>
    </w:p>
    <w:p w14:paraId="1A321DAD" w14:textId="77777777" w:rsidR="0034535D" w:rsidRPr="002F3C44" w:rsidRDefault="0034535D" w:rsidP="0034535D">
      <w:pPr>
        <w:pStyle w:val="ListParagraph"/>
        <w:numPr>
          <w:ilvl w:val="0"/>
          <w:numId w:val="4"/>
        </w:numPr>
        <w:rPr>
          <w:rFonts w:cstheme="minorHAnsi"/>
          <w:sz w:val="24"/>
          <w:szCs w:val="24"/>
        </w:rPr>
      </w:pPr>
      <w:r w:rsidRPr="002F3C44">
        <w:rPr>
          <w:rFonts w:cstheme="minorHAnsi"/>
          <w:sz w:val="24"/>
          <w:szCs w:val="24"/>
        </w:rPr>
        <w:t>NASBA or the State Board of CPAs may require 150 Credit hours for writing examination, and issuing license.</w:t>
      </w:r>
    </w:p>
    <w:p w14:paraId="0FA9401B" w14:textId="77777777" w:rsidR="0034535D" w:rsidRPr="002F3C44" w:rsidRDefault="0034535D" w:rsidP="0034535D">
      <w:pPr>
        <w:pStyle w:val="ListParagraph"/>
        <w:numPr>
          <w:ilvl w:val="0"/>
          <w:numId w:val="4"/>
        </w:numPr>
        <w:rPr>
          <w:rFonts w:cstheme="minorHAnsi"/>
          <w:sz w:val="24"/>
          <w:szCs w:val="24"/>
        </w:rPr>
      </w:pPr>
      <w:r w:rsidRPr="002F3C44">
        <w:rPr>
          <w:rFonts w:cstheme="minorHAnsi"/>
          <w:sz w:val="24"/>
          <w:szCs w:val="24"/>
        </w:rPr>
        <w:lastRenderedPageBreak/>
        <w:t>Each year from your Bachelor’s degree in Commerce is given a 30 hour of credit normally. Therefore, your B Com degree will get 90 hours and M Com, another 60 hours which totals to 150 hours roughly, for example.</w:t>
      </w:r>
    </w:p>
    <w:p w14:paraId="6B0CFF82" w14:textId="286D822F" w:rsidR="0034535D" w:rsidRPr="002F3C44" w:rsidRDefault="0034535D" w:rsidP="0034535D">
      <w:pPr>
        <w:pStyle w:val="ListParagraph"/>
        <w:numPr>
          <w:ilvl w:val="0"/>
          <w:numId w:val="4"/>
        </w:numPr>
        <w:rPr>
          <w:rFonts w:cstheme="minorHAnsi"/>
          <w:sz w:val="24"/>
          <w:szCs w:val="24"/>
        </w:rPr>
      </w:pPr>
      <w:r w:rsidRPr="002F3C44">
        <w:rPr>
          <w:rFonts w:cstheme="minorHAnsi"/>
          <w:sz w:val="24"/>
          <w:szCs w:val="24"/>
        </w:rPr>
        <w:t>Some of the states may require 120 Credit hours of study for writing CPA exams. So, if you are a BA/ BSC and a Chartered Accountant, then on the basis of your CA degree, few of the states may give you a credit of 120 hours, and allow to write CPA exams. Once you have acquired the CPA degree, then you may have to study more for getting the balance of 30 Credit hours. Jaideep Mallick is one such candidate. He will help you if you fall in this category.</w:t>
      </w:r>
    </w:p>
    <w:p w14:paraId="37767CE4" w14:textId="77777777" w:rsidR="002F6B08" w:rsidRPr="002F3C44" w:rsidRDefault="0034535D" w:rsidP="002F6B08">
      <w:pPr>
        <w:pStyle w:val="ListParagraph"/>
        <w:numPr>
          <w:ilvl w:val="0"/>
          <w:numId w:val="4"/>
        </w:numPr>
        <w:rPr>
          <w:rFonts w:cstheme="minorHAnsi"/>
          <w:b/>
          <w:bCs/>
          <w:sz w:val="24"/>
          <w:szCs w:val="24"/>
        </w:rPr>
      </w:pPr>
      <w:r w:rsidRPr="002F3C44">
        <w:rPr>
          <w:rFonts w:cstheme="minorHAnsi"/>
          <w:b/>
          <w:bCs/>
          <w:sz w:val="24"/>
          <w:szCs w:val="24"/>
        </w:rPr>
        <w:t xml:space="preserve">MudrAdi will guide you </w:t>
      </w:r>
      <w:r w:rsidR="00463DF2" w:rsidRPr="002F3C44">
        <w:rPr>
          <w:rFonts w:cstheme="minorHAnsi"/>
          <w:b/>
          <w:bCs/>
          <w:sz w:val="24"/>
          <w:szCs w:val="24"/>
        </w:rPr>
        <w:t>for licensing</w:t>
      </w:r>
      <w:r w:rsidRPr="002F3C44">
        <w:rPr>
          <w:rFonts w:cstheme="minorHAnsi"/>
          <w:sz w:val="24"/>
          <w:szCs w:val="24"/>
        </w:rPr>
        <w:t xml:space="preserve">. </w:t>
      </w:r>
    </w:p>
    <w:p w14:paraId="67A0647D" w14:textId="5A095495" w:rsidR="00A90943" w:rsidRPr="002F3C44" w:rsidRDefault="006D0BAE" w:rsidP="00E808F9">
      <w:pPr>
        <w:rPr>
          <w:rFonts w:cstheme="minorHAnsi"/>
          <w:b/>
          <w:bCs/>
          <w:sz w:val="24"/>
          <w:szCs w:val="24"/>
        </w:rPr>
      </w:pPr>
      <w:r w:rsidRPr="002F3C44">
        <w:rPr>
          <w:rFonts w:cstheme="minorHAnsi"/>
          <w:b/>
          <w:bCs/>
          <w:sz w:val="24"/>
          <w:szCs w:val="24"/>
        </w:rPr>
        <w:t>Q4 How does the AICPA conduct the CPA exams?</w:t>
      </w:r>
    </w:p>
    <w:p w14:paraId="431FBC76" w14:textId="77777777" w:rsidR="008D69F2" w:rsidRPr="002F3C44" w:rsidRDefault="008D69F2" w:rsidP="008D69F2">
      <w:pPr>
        <w:rPr>
          <w:rFonts w:cstheme="minorHAnsi"/>
          <w:sz w:val="24"/>
          <w:szCs w:val="24"/>
        </w:rPr>
      </w:pPr>
      <w:r w:rsidRPr="002F3C44">
        <w:rPr>
          <w:rFonts w:cstheme="minorHAnsi"/>
          <w:sz w:val="24"/>
          <w:szCs w:val="24"/>
        </w:rPr>
        <w:t>AICPA conducts the Uniform CPA exams through Prometric Centres. There are eight Prometric Centres in India, and these are as follows:</w:t>
      </w:r>
    </w:p>
    <w:p w14:paraId="338DD36F" w14:textId="77777777" w:rsidR="008D69F2" w:rsidRPr="002F3C44" w:rsidRDefault="008D69F2" w:rsidP="008D69F2">
      <w:pPr>
        <w:pStyle w:val="ListParagraph"/>
        <w:numPr>
          <w:ilvl w:val="0"/>
          <w:numId w:val="5"/>
        </w:numPr>
        <w:rPr>
          <w:rFonts w:cstheme="minorHAnsi"/>
          <w:sz w:val="24"/>
          <w:szCs w:val="24"/>
        </w:rPr>
      </w:pPr>
      <w:r w:rsidRPr="002F3C44">
        <w:rPr>
          <w:rFonts w:cstheme="minorHAnsi"/>
          <w:sz w:val="24"/>
          <w:szCs w:val="24"/>
        </w:rPr>
        <w:t xml:space="preserve">Ahmedabad </w:t>
      </w:r>
    </w:p>
    <w:p w14:paraId="62F5179F" w14:textId="77777777" w:rsidR="008D69F2" w:rsidRPr="002F3C44" w:rsidRDefault="008D69F2" w:rsidP="008D69F2">
      <w:pPr>
        <w:pStyle w:val="ListParagraph"/>
        <w:numPr>
          <w:ilvl w:val="0"/>
          <w:numId w:val="5"/>
        </w:numPr>
        <w:rPr>
          <w:rFonts w:cstheme="minorHAnsi"/>
          <w:sz w:val="24"/>
          <w:szCs w:val="24"/>
        </w:rPr>
      </w:pPr>
      <w:r w:rsidRPr="002F3C44">
        <w:rPr>
          <w:rFonts w:cstheme="minorHAnsi"/>
          <w:sz w:val="24"/>
          <w:szCs w:val="24"/>
          <w:shd w:val="clear" w:color="auto" w:fill="FFFFFF"/>
        </w:rPr>
        <w:t xml:space="preserve">Bangalore </w:t>
      </w:r>
    </w:p>
    <w:p w14:paraId="6F9827D8" w14:textId="77777777" w:rsidR="008D69F2" w:rsidRPr="002F3C44" w:rsidRDefault="008D69F2" w:rsidP="008D69F2">
      <w:pPr>
        <w:pStyle w:val="ListParagraph"/>
        <w:numPr>
          <w:ilvl w:val="0"/>
          <w:numId w:val="5"/>
        </w:numPr>
        <w:rPr>
          <w:rFonts w:cstheme="minorHAnsi"/>
          <w:sz w:val="24"/>
          <w:szCs w:val="24"/>
        </w:rPr>
      </w:pPr>
      <w:r w:rsidRPr="002F3C44">
        <w:rPr>
          <w:rFonts w:cstheme="minorHAnsi"/>
          <w:sz w:val="24"/>
          <w:szCs w:val="24"/>
          <w:shd w:val="clear" w:color="auto" w:fill="FFFFFF"/>
        </w:rPr>
        <w:t>Calcutta</w:t>
      </w:r>
    </w:p>
    <w:p w14:paraId="3B3D77B0" w14:textId="77777777" w:rsidR="008D69F2" w:rsidRPr="002F3C44" w:rsidRDefault="008D69F2" w:rsidP="008D69F2">
      <w:pPr>
        <w:pStyle w:val="ListParagraph"/>
        <w:numPr>
          <w:ilvl w:val="0"/>
          <w:numId w:val="5"/>
        </w:numPr>
        <w:rPr>
          <w:rFonts w:cstheme="minorHAnsi"/>
          <w:sz w:val="24"/>
          <w:szCs w:val="24"/>
        </w:rPr>
      </w:pPr>
      <w:r w:rsidRPr="002F3C44">
        <w:rPr>
          <w:rFonts w:cstheme="minorHAnsi"/>
          <w:sz w:val="24"/>
          <w:szCs w:val="24"/>
          <w:shd w:val="clear" w:color="auto" w:fill="FFFFFF"/>
        </w:rPr>
        <w:t>Chennai</w:t>
      </w:r>
    </w:p>
    <w:p w14:paraId="40257C45" w14:textId="77777777" w:rsidR="008D69F2" w:rsidRPr="002F3C44" w:rsidRDefault="008D69F2" w:rsidP="008D69F2">
      <w:pPr>
        <w:pStyle w:val="ListParagraph"/>
        <w:numPr>
          <w:ilvl w:val="0"/>
          <w:numId w:val="5"/>
        </w:numPr>
        <w:rPr>
          <w:rFonts w:cstheme="minorHAnsi"/>
          <w:sz w:val="24"/>
          <w:szCs w:val="24"/>
        </w:rPr>
      </w:pPr>
      <w:r w:rsidRPr="002F3C44">
        <w:rPr>
          <w:rFonts w:cstheme="minorHAnsi"/>
          <w:sz w:val="24"/>
          <w:szCs w:val="24"/>
          <w:shd w:val="clear" w:color="auto" w:fill="FFFFFF"/>
        </w:rPr>
        <w:t>Hyderabad</w:t>
      </w:r>
    </w:p>
    <w:p w14:paraId="791D3B07" w14:textId="77777777" w:rsidR="008D69F2" w:rsidRPr="002F3C44" w:rsidRDefault="008D69F2" w:rsidP="008D69F2">
      <w:pPr>
        <w:pStyle w:val="ListParagraph"/>
        <w:numPr>
          <w:ilvl w:val="0"/>
          <w:numId w:val="5"/>
        </w:numPr>
        <w:rPr>
          <w:rFonts w:cstheme="minorHAnsi"/>
          <w:sz w:val="24"/>
          <w:szCs w:val="24"/>
        </w:rPr>
      </w:pPr>
      <w:r w:rsidRPr="002F3C44">
        <w:rPr>
          <w:rFonts w:cstheme="minorHAnsi"/>
          <w:sz w:val="24"/>
          <w:szCs w:val="24"/>
          <w:shd w:val="clear" w:color="auto" w:fill="FFFFFF"/>
        </w:rPr>
        <w:t>Mumbai</w:t>
      </w:r>
    </w:p>
    <w:p w14:paraId="716E852F" w14:textId="77777777" w:rsidR="008D69F2" w:rsidRPr="002F3C44" w:rsidRDefault="008D69F2" w:rsidP="008D69F2">
      <w:pPr>
        <w:pStyle w:val="ListParagraph"/>
        <w:numPr>
          <w:ilvl w:val="0"/>
          <w:numId w:val="5"/>
        </w:numPr>
        <w:rPr>
          <w:rFonts w:cstheme="minorHAnsi"/>
          <w:sz w:val="24"/>
          <w:szCs w:val="24"/>
        </w:rPr>
      </w:pPr>
      <w:r w:rsidRPr="002F3C44">
        <w:rPr>
          <w:rFonts w:cstheme="minorHAnsi"/>
          <w:sz w:val="24"/>
          <w:szCs w:val="24"/>
          <w:shd w:val="clear" w:color="auto" w:fill="FFFFFF"/>
        </w:rPr>
        <w:t>New Delhi</w:t>
      </w:r>
    </w:p>
    <w:p w14:paraId="37F84FD7" w14:textId="77777777" w:rsidR="008D69F2" w:rsidRPr="002F3C44" w:rsidRDefault="008D69F2" w:rsidP="008D69F2">
      <w:pPr>
        <w:pStyle w:val="ListParagraph"/>
        <w:numPr>
          <w:ilvl w:val="0"/>
          <w:numId w:val="5"/>
        </w:numPr>
        <w:rPr>
          <w:rFonts w:cstheme="minorHAnsi"/>
          <w:sz w:val="24"/>
          <w:szCs w:val="24"/>
        </w:rPr>
      </w:pPr>
      <w:r w:rsidRPr="002F3C44">
        <w:rPr>
          <w:rFonts w:cstheme="minorHAnsi"/>
          <w:sz w:val="24"/>
          <w:szCs w:val="24"/>
          <w:shd w:val="clear" w:color="auto" w:fill="FFFFFF"/>
        </w:rPr>
        <w:t>Trivandrum</w:t>
      </w:r>
    </w:p>
    <w:p w14:paraId="4C1BB702" w14:textId="77777777" w:rsidR="008D69F2" w:rsidRPr="002F3C44" w:rsidRDefault="008D69F2" w:rsidP="008D69F2">
      <w:pPr>
        <w:rPr>
          <w:rFonts w:cstheme="minorHAnsi"/>
          <w:sz w:val="24"/>
          <w:szCs w:val="24"/>
          <w:shd w:val="clear" w:color="auto" w:fill="FFFFFF"/>
        </w:rPr>
      </w:pPr>
      <w:r w:rsidRPr="002F3C44">
        <w:rPr>
          <w:rFonts w:cstheme="minorHAnsi"/>
          <w:sz w:val="24"/>
          <w:szCs w:val="24"/>
          <w:shd w:val="clear" w:color="auto" w:fill="FFFFFF"/>
        </w:rPr>
        <w:t xml:space="preserve">National Association of State Boards of Accountancy (NASBA), American Institute of CPAs (AICPA) and Prometric announced qualified Uniform CPA Examination candidates applying to participating jurisdictions will have </w:t>
      </w:r>
      <w:r w:rsidRPr="002F3C44">
        <w:rPr>
          <w:rFonts w:cstheme="minorHAnsi"/>
          <w:b/>
          <w:bCs/>
          <w:sz w:val="24"/>
          <w:szCs w:val="24"/>
          <w:shd w:val="clear" w:color="auto" w:fill="FFFFFF"/>
        </w:rPr>
        <w:t>the option of testing</w:t>
      </w:r>
      <w:r w:rsidRPr="002F3C44">
        <w:rPr>
          <w:rFonts w:cstheme="minorHAnsi"/>
          <w:sz w:val="24"/>
          <w:szCs w:val="24"/>
          <w:shd w:val="clear" w:color="auto" w:fill="FFFFFF"/>
        </w:rPr>
        <w:t xml:space="preserve"> at any international location where the CPA Exam is currently offered. This is effective as of June 2, 2022. The aforementioned eight centres are included in the list. </w:t>
      </w:r>
    </w:p>
    <w:p w14:paraId="4A98DE9D" w14:textId="77777777" w:rsidR="008D69F2" w:rsidRPr="002F3C44" w:rsidRDefault="008D69F2" w:rsidP="008D69F2">
      <w:pPr>
        <w:rPr>
          <w:rFonts w:cstheme="minorHAnsi"/>
          <w:sz w:val="24"/>
          <w:szCs w:val="24"/>
        </w:rPr>
      </w:pPr>
      <w:r w:rsidRPr="002F3C44">
        <w:rPr>
          <w:rFonts w:cstheme="minorHAnsi"/>
          <w:sz w:val="24"/>
          <w:szCs w:val="24"/>
        </w:rPr>
        <w:t>Unlike India, you can schedule your exams by choosing the date and slot available with your Prometric Centre.</w:t>
      </w:r>
    </w:p>
    <w:p w14:paraId="65A0FBA2" w14:textId="77777777" w:rsidR="008D69F2" w:rsidRPr="002F3C44" w:rsidRDefault="008D69F2" w:rsidP="008D69F2">
      <w:pPr>
        <w:rPr>
          <w:rFonts w:cstheme="minorHAnsi"/>
          <w:sz w:val="24"/>
          <w:szCs w:val="24"/>
        </w:rPr>
      </w:pPr>
      <w:r w:rsidRPr="002F3C44">
        <w:rPr>
          <w:rFonts w:cstheme="minorHAnsi"/>
          <w:sz w:val="24"/>
          <w:szCs w:val="24"/>
        </w:rPr>
        <w:t xml:space="preserve">All the centres are under CCTV surveillance. </w:t>
      </w:r>
    </w:p>
    <w:p w14:paraId="257AC2D7" w14:textId="552758A0" w:rsidR="006237E4" w:rsidRPr="002F3C44" w:rsidRDefault="006237E4" w:rsidP="006237E4">
      <w:pPr>
        <w:spacing w:before="100" w:beforeAutospacing="1" w:after="100" w:afterAutospacing="1" w:line="240" w:lineRule="auto"/>
        <w:rPr>
          <w:rFonts w:eastAsia="Times New Roman" w:cstheme="minorHAnsi"/>
          <w:sz w:val="24"/>
          <w:szCs w:val="24"/>
          <w:lang w:eastAsia="en-IN"/>
        </w:rPr>
      </w:pPr>
      <w:r w:rsidRPr="002F3C44">
        <w:rPr>
          <w:rFonts w:eastAsia="Times New Roman" w:cstheme="minorHAnsi"/>
          <w:sz w:val="24"/>
          <w:szCs w:val="24"/>
          <w:lang w:eastAsia="en-IN"/>
        </w:rPr>
        <w:t xml:space="preserve">The CPA Exam is offered throughout the year. This means that you may take the test </w:t>
      </w:r>
      <w:r w:rsidR="00384184" w:rsidRPr="002F3C44">
        <w:rPr>
          <w:rFonts w:eastAsia="Times New Roman" w:cstheme="minorHAnsi"/>
          <w:sz w:val="24"/>
          <w:szCs w:val="24"/>
          <w:lang w:eastAsia="en-IN"/>
        </w:rPr>
        <w:t>immediately in case of failure. However, we recommend to prepare well before going for the examination again.</w:t>
      </w:r>
    </w:p>
    <w:p w14:paraId="2F15A529" w14:textId="3D6C7B21" w:rsidR="00B4498F" w:rsidRPr="002F3C44" w:rsidRDefault="00200C76" w:rsidP="00B4498F">
      <w:pPr>
        <w:shd w:val="clear" w:color="auto" w:fill="FFFFFF"/>
        <w:spacing w:before="360" w:after="360" w:line="240" w:lineRule="auto"/>
        <w:textAlignment w:val="baseline"/>
        <w:rPr>
          <w:rFonts w:eastAsia="Times New Roman" w:cstheme="minorHAnsi"/>
          <w:b/>
          <w:bCs/>
          <w:spacing w:val="-2"/>
          <w:sz w:val="24"/>
          <w:szCs w:val="24"/>
          <w:lang w:eastAsia="en-IN"/>
        </w:rPr>
      </w:pPr>
      <w:r w:rsidRPr="002F3C44">
        <w:rPr>
          <w:rFonts w:eastAsia="Times New Roman" w:cstheme="minorHAnsi"/>
          <w:b/>
          <w:bCs/>
          <w:spacing w:val="-2"/>
          <w:sz w:val="24"/>
          <w:szCs w:val="24"/>
          <w:lang w:eastAsia="en-IN"/>
        </w:rPr>
        <w:t>Q5</w:t>
      </w:r>
      <w:r w:rsidR="00B4498F" w:rsidRPr="002F3C44">
        <w:rPr>
          <w:rFonts w:eastAsia="Times New Roman" w:cstheme="minorHAnsi"/>
          <w:b/>
          <w:bCs/>
          <w:spacing w:val="-2"/>
          <w:sz w:val="24"/>
          <w:szCs w:val="24"/>
          <w:lang w:eastAsia="en-IN"/>
        </w:rPr>
        <w:t xml:space="preserve"> What is Surgent CPA Review’s passing rate?</w:t>
      </w:r>
    </w:p>
    <w:p w14:paraId="6C6DE6AA" w14:textId="77777777" w:rsidR="00B4498F" w:rsidRPr="002F3C44" w:rsidRDefault="00B4498F" w:rsidP="00B4498F">
      <w:pPr>
        <w:shd w:val="clear" w:color="auto" w:fill="FFFFFF"/>
        <w:spacing w:before="360" w:after="360" w:line="240" w:lineRule="auto"/>
        <w:textAlignment w:val="baseline"/>
        <w:rPr>
          <w:rFonts w:cstheme="minorHAnsi"/>
          <w:spacing w:val="-2"/>
          <w:sz w:val="24"/>
          <w:szCs w:val="24"/>
        </w:rPr>
      </w:pPr>
      <w:r w:rsidRPr="002F3C44">
        <w:rPr>
          <w:rFonts w:cstheme="minorHAnsi"/>
          <w:spacing w:val="-2"/>
          <w:sz w:val="24"/>
          <w:szCs w:val="24"/>
        </w:rPr>
        <w:t>Surgent CPA Review has helped thousands of students pass the CPA Exam while actually studying </w:t>
      </w:r>
      <w:r w:rsidRPr="002F3C44">
        <w:rPr>
          <w:rFonts w:cstheme="minorHAnsi"/>
          <w:i/>
          <w:iCs/>
          <w:spacing w:val="-2"/>
          <w:sz w:val="24"/>
          <w:szCs w:val="24"/>
          <w:bdr w:val="none" w:sz="0" w:space="0" w:color="auto" w:frame="1"/>
        </w:rPr>
        <w:t>less</w:t>
      </w:r>
      <w:r w:rsidRPr="002F3C44">
        <w:rPr>
          <w:rFonts w:cstheme="minorHAnsi"/>
          <w:spacing w:val="-2"/>
          <w:sz w:val="24"/>
          <w:szCs w:val="24"/>
        </w:rPr>
        <w:t>. In fact, our pass rates are nearly 50 points higher than the national average for India.</w:t>
      </w:r>
    </w:p>
    <w:p w14:paraId="29BBAAB0" w14:textId="77777777" w:rsidR="00CB4A87" w:rsidRDefault="00CB4A87" w:rsidP="003D20FB">
      <w:pPr>
        <w:rPr>
          <w:rFonts w:cstheme="minorHAnsi"/>
          <w:b/>
          <w:bCs/>
          <w:sz w:val="24"/>
          <w:szCs w:val="24"/>
        </w:rPr>
      </w:pPr>
    </w:p>
    <w:p w14:paraId="0587BB0E" w14:textId="510E395E" w:rsidR="008D69F2" w:rsidRPr="002F3C44" w:rsidRDefault="00611D6E" w:rsidP="003D20FB">
      <w:pPr>
        <w:rPr>
          <w:rFonts w:cstheme="minorHAnsi"/>
          <w:b/>
          <w:bCs/>
          <w:sz w:val="24"/>
          <w:szCs w:val="24"/>
        </w:rPr>
      </w:pPr>
      <w:r w:rsidRPr="002F3C44">
        <w:rPr>
          <w:rFonts w:cstheme="minorHAnsi"/>
          <w:b/>
          <w:bCs/>
          <w:sz w:val="24"/>
          <w:szCs w:val="24"/>
        </w:rPr>
        <w:lastRenderedPageBreak/>
        <w:t>Q</w:t>
      </w:r>
      <w:r w:rsidR="00200C76" w:rsidRPr="002F3C44">
        <w:rPr>
          <w:rFonts w:cstheme="minorHAnsi"/>
          <w:b/>
          <w:bCs/>
          <w:sz w:val="24"/>
          <w:szCs w:val="24"/>
        </w:rPr>
        <w:t>6</w:t>
      </w:r>
      <w:r w:rsidRPr="002F3C44">
        <w:rPr>
          <w:rFonts w:cstheme="minorHAnsi"/>
          <w:b/>
          <w:bCs/>
          <w:sz w:val="24"/>
          <w:szCs w:val="24"/>
        </w:rPr>
        <w:t xml:space="preserve"> How many subjects (sections) do I have to study?</w:t>
      </w:r>
    </w:p>
    <w:p w14:paraId="2AC90849" w14:textId="1A81879C" w:rsidR="006D0BAE" w:rsidRPr="002F3C44" w:rsidRDefault="00BD486C" w:rsidP="003D20FB">
      <w:pPr>
        <w:rPr>
          <w:rFonts w:cstheme="minorHAnsi"/>
          <w:sz w:val="24"/>
          <w:szCs w:val="24"/>
        </w:rPr>
      </w:pPr>
      <w:r w:rsidRPr="002F3C44">
        <w:rPr>
          <w:rFonts w:cstheme="minorHAnsi"/>
          <w:sz w:val="24"/>
          <w:szCs w:val="24"/>
        </w:rPr>
        <w:t>There are four exam sections covering major topics as follows:</w:t>
      </w:r>
    </w:p>
    <w:p w14:paraId="763C3C4B" w14:textId="6D7B81CC" w:rsidR="00BD486C" w:rsidRPr="002F3C44" w:rsidRDefault="00BD486C" w:rsidP="00BD486C">
      <w:pPr>
        <w:pStyle w:val="ListParagraph"/>
        <w:numPr>
          <w:ilvl w:val="0"/>
          <w:numId w:val="6"/>
        </w:numPr>
        <w:rPr>
          <w:rFonts w:cstheme="minorHAnsi"/>
          <w:sz w:val="24"/>
          <w:szCs w:val="24"/>
        </w:rPr>
      </w:pPr>
      <w:r w:rsidRPr="002F3C44">
        <w:rPr>
          <w:rFonts w:cstheme="minorHAnsi"/>
          <w:sz w:val="24"/>
          <w:szCs w:val="24"/>
        </w:rPr>
        <w:t>Financial Accounting &amp; Reporting (FAR)</w:t>
      </w:r>
    </w:p>
    <w:p w14:paraId="362F730F" w14:textId="71EDC346" w:rsidR="00BD486C" w:rsidRPr="002F3C44" w:rsidRDefault="00BD486C" w:rsidP="00BD486C">
      <w:pPr>
        <w:pStyle w:val="ListParagraph"/>
        <w:numPr>
          <w:ilvl w:val="0"/>
          <w:numId w:val="6"/>
        </w:numPr>
        <w:rPr>
          <w:rFonts w:cstheme="minorHAnsi"/>
          <w:sz w:val="24"/>
          <w:szCs w:val="24"/>
        </w:rPr>
      </w:pPr>
      <w:r w:rsidRPr="002F3C44">
        <w:rPr>
          <w:rFonts w:cstheme="minorHAnsi"/>
          <w:sz w:val="24"/>
          <w:szCs w:val="24"/>
        </w:rPr>
        <w:t>Auditing &amp; Attestation (AUD)</w:t>
      </w:r>
    </w:p>
    <w:p w14:paraId="49694B1E" w14:textId="6FAA2874" w:rsidR="00BD486C" w:rsidRPr="002F3C44" w:rsidRDefault="00BD486C" w:rsidP="00BD486C">
      <w:pPr>
        <w:pStyle w:val="ListParagraph"/>
        <w:numPr>
          <w:ilvl w:val="0"/>
          <w:numId w:val="6"/>
        </w:numPr>
        <w:rPr>
          <w:rFonts w:cstheme="minorHAnsi"/>
          <w:sz w:val="24"/>
          <w:szCs w:val="24"/>
        </w:rPr>
      </w:pPr>
      <w:r w:rsidRPr="002F3C44">
        <w:rPr>
          <w:rFonts w:cstheme="minorHAnsi"/>
          <w:sz w:val="24"/>
          <w:szCs w:val="24"/>
        </w:rPr>
        <w:t>Regulation (REG)</w:t>
      </w:r>
    </w:p>
    <w:p w14:paraId="6DDEEB77" w14:textId="62AA7AD3" w:rsidR="00BD486C" w:rsidRPr="002F3C44" w:rsidRDefault="00BD486C" w:rsidP="00BD486C">
      <w:pPr>
        <w:pStyle w:val="ListParagraph"/>
        <w:numPr>
          <w:ilvl w:val="0"/>
          <w:numId w:val="6"/>
        </w:numPr>
        <w:rPr>
          <w:rFonts w:cstheme="minorHAnsi"/>
          <w:sz w:val="24"/>
          <w:szCs w:val="24"/>
        </w:rPr>
      </w:pPr>
      <w:r w:rsidRPr="002F3C44">
        <w:rPr>
          <w:rFonts w:cstheme="minorHAnsi"/>
          <w:sz w:val="24"/>
          <w:szCs w:val="24"/>
        </w:rPr>
        <w:t>Business Environment and Concepts (BEC)</w:t>
      </w:r>
    </w:p>
    <w:p w14:paraId="4136E28B" w14:textId="4FED7F5C" w:rsidR="00BD486C" w:rsidRPr="002F3C44" w:rsidRDefault="005C02C5" w:rsidP="00BD486C">
      <w:pPr>
        <w:rPr>
          <w:rFonts w:cstheme="minorHAnsi"/>
          <w:sz w:val="24"/>
          <w:szCs w:val="24"/>
        </w:rPr>
      </w:pPr>
      <w:r w:rsidRPr="002F3C44">
        <w:rPr>
          <w:rFonts w:cstheme="minorHAnsi"/>
          <w:sz w:val="24"/>
          <w:szCs w:val="24"/>
        </w:rPr>
        <w:t>In order to become a CPA, you must pass all the four papers in an 18-month span, otherwise you lose the first exemption. You can take any section in order you want.</w:t>
      </w:r>
      <w:r w:rsidR="00620F4F" w:rsidRPr="002F3C44">
        <w:rPr>
          <w:rFonts w:cstheme="minorHAnsi"/>
          <w:sz w:val="24"/>
          <w:szCs w:val="24"/>
        </w:rPr>
        <w:t xml:space="preserve"> AICPA tests you on your professional competence with a minimum pass score of 75 in each section. </w:t>
      </w:r>
    </w:p>
    <w:p w14:paraId="192B0F69" w14:textId="14562A2C" w:rsidR="005C02C5" w:rsidRPr="002F3C44" w:rsidRDefault="001041EE" w:rsidP="00BD486C">
      <w:pPr>
        <w:rPr>
          <w:rFonts w:cstheme="minorHAnsi"/>
          <w:sz w:val="24"/>
          <w:szCs w:val="24"/>
        </w:rPr>
      </w:pPr>
      <w:r w:rsidRPr="002F3C44">
        <w:rPr>
          <w:rFonts w:cstheme="minorHAnsi"/>
          <w:sz w:val="24"/>
          <w:szCs w:val="24"/>
        </w:rPr>
        <w:t xml:space="preserve">The major topics tested in CPA uniform exams are in the following manner </w:t>
      </w:r>
      <w:r w:rsidR="00BC495F" w:rsidRPr="002F3C44">
        <w:rPr>
          <w:rFonts w:cstheme="minorHAnsi"/>
          <w:sz w:val="24"/>
          <w:szCs w:val="24"/>
        </w:rPr>
        <w:t>approximately</w:t>
      </w:r>
      <w:r w:rsidRPr="002F3C44">
        <w:rPr>
          <w:rFonts w:cstheme="minorHAnsi"/>
          <w:sz w:val="24"/>
          <w:szCs w:val="24"/>
        </w:rPr>
        <w:t>:</w:t>
      </w:r>
    </w:p>
    <w:p w14:paraId="76F4C923" w14:textId="77777777" w:rsidR="00BC495F" w:rsidRPr="002F3C44" w:rsidRDefault="00BC495F" w:rsidP="00BC495F">
      <w:pPr>
        <w:shd w:val="clear" w:color="auto" w:fill="FFFFFF"/>
        <w:spacing w:after="375" w:line="240" w:lineRule="auto"/>
        <w:rPr>
          <w:rStyle w:val="Strong"/>
          <w:rFonts w:eastAsia="Times New Roman" w:cstheme="minorHAnsi"/>
          <w:sz w:val="24"/>
          <w:szCs w:val="24"/>
          <w:lang w:eastAsia="en-IN"/>
        </w:rPr>
      </w:pPr>
      <w:r w:rsidRPr="002F3C44">
        <w:rPr>
          <w:rStyle w:val="Strong"/>
          <w:rFonts w:eastAsia="Times New Roman" w:cstheme="minorHAnsi"/>
          <w:sz w:val="24"/>
          <w:szCs w:val="24"/>
          <w:lang w:eastAsia="en-IN"/>
        </w:rPr>
        <w:t>Syllabus for Financial Accounting and Reporting (FAR) for the CPA Exam</w:t>
      </w:r>
    </w:p>
    <w:p w14:paraId="70E1ADE9" w14:textId="37B00677" w:rsidR="00BC495F" w:rsidRPr="002F3C44" w:rsidRDefault="00BC495F" w:rsidP="00BC495F">
      <w:pPr>
        <w:shd w:val="clear" w:color="auto" w:fill="FFFFFF"/>
        <w:spacing w:after="375" w:line="240" w:lineRule="auto"/>
        <w:rPr>
          <w:rFonts w:cstheme="minorHAnsi"/>
          <w:sz w:val="24"/>
          <w:szCs w:val="24"/>
        </w:rPr>
      </w:pPr>
      <w:r w:rsidRPr="002F3C44">
        <w:rPr>
          <w:rStyle w:val="Strong"/>
          <w:rFonts w:cstheme="minorHAnsi"/>
          <w:b w:val="0"/>
          <w:bCs w:val="0"/>
          <w:noProof/>
          <w:sz w:val="24"/>
          <w:szCs w:val="24"/>
        </w:rPr>
        <w:drawing>
          <wp:inline distT="0" distB="0" distL="0" distR="0" wp14:anchorId="618D8881" wp14:editId="0DBAA1DF">
            <wp:extent cx="5440680" cy="137541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40680" cy="1375410"/>
                    </a:xfrm>
                    <a:prstGeom prst="rect">
                      <a:avLst/>
                    </a:prstGeom>
                    <a:noFill/>
                    <a:ln>
                      <a:noFill/>
                    </a:ln>
                  </pic:spPr>
                </pic:pic>
              </a:graphicData>
            </a:graphic>
          </wp:inline>
        </w:drawing>
      </w:r>
      <w:r w:rsidRPr="002F3C44">
        <w:rPr>
          <w:rStyle w:val="Strong"/>
          <w:rFonts w:eastAsia="Times New Roman" w:cstheme="minorHAnsi"/>
          <w:sz w:val="24"/>
          <w:szCs w:val="24"/>
          <w:lang w:eastAsia="en-IN"/>
        </w:rPr>
        <w:fldChar w:fldCharType="begin"/>
      </w:r>
      <w:r w:rsidRPr="002F3C44">
        <w:rPr>
          <w:rStyle w:val="Strong"/>
          <w:rFonts w:eastAsia="Times New Roman" w:cstheme="minorHAnsi"/>
          <w:sz w:val="24"/>
          <w:szCs w:val="24"/>
          <w:lang w:eastAsia="en-IN"/>
        </w:rPr>
        <w:instrText xml:space="preserve"> LINK Excel.Sheet.12 "https://d.docs.live.net/2d0762d4bc8bc1ad/Desktop/Jaideep%20Surgent%20CPAs/Question%20Patterns%20for%20CPA%20exams.xlsx" "Sheet4!R18C1:R23C3" \a \f 4 \h  \* MERGEFORMAT </w:instrText>
      </w:r>
      <w:r w:rsidRPr="002F3C44">
        <w:rPr>
          <w:rStyle w:val="Strong"/>
          <w:rFonts w:eastAsia="Times New Roman" w:cstheme="minorHAnsi"/>
          <w:sz w:val="24"/>
          <w:szCs w:val="24"/>
          <w:lang w:eastAsia="en-IN"/>
        </w:rPr>
        <w:fldChar w:fldCharType="separate"/>
      </w:r>
    </w:p>
    <w:p w14:paraId="38906317" w14:textId="77777777" w:rsidR="00BC495F" w:rsidRPr="002F3C44" w:rsidRDefault="00BC495F" w:rsidP="00BC495F">
      <w:pPr>
        <w:shd w:val="clear" w:color="auto" w:fill="FFFFFF"/>
        <w:spacing w:after="375" w:line="240" w:lineRule="auto"/>
        <w:rPr>
          <w:rStyle w:val="Strong"/>
          <w:rFonts w:eastAsia="Times New Roman" w:cstheme="minorHAnsi"/>
          <w:sz w:val="24"/>
          <w:szCs w:val="24"/>
          <w:lang w:eastAsia="en-IN"/>
        </w:rPr>
      </w:pPr>
      <w:r w:rsidRPr="002F3C44">
        <w:rPr>
          <w:rStyle w:val="Strong"/>
          <w:rFonts w:eastAsia="Times New Roman" w:cstheme="minorHAnsi"/>
          <w:sz w:val="24"/>
          <w:szCs w:val="24"/>
          <w:lang w:eastAsia="en-IN"/>
        </w:rPr>
        <w:fldChar w:fldCharType="end"/>
      </w:r>
    </w:p>
    <w:p w14:paraId="1CD9B5EA" w14:textId="27D52F9D" w:rsidR="00BC495F" w:rsidRPr="002F3C44" w:rsidRDefault="00BC495F" w:rsidP="00BC495F">
      <w:pPr>
        <w:shd w:val="clear" w:color="auto" w:fill="FFFFFF"/>
        <w:spacing w:after="375" w:line="240" w:lineRule="auto"/>
        <w:rPr>
          <w:rStyle w:val="Strong"/>
          <w:rFonts w:eastAsia="Times New Roman" w:cstheme="minorHAnsi"/>
          <w:sz w:val="24"/>
          <w:szCs w:val="24"/>
          <w:lang w:eastAsia="en-IN"/>
        </w:rPr>
      </w:pPr>
      <w:r w:rsidRPr="002F3C44">
        <w:rPr>
          <w:rStyle w:val="Strong"/>
          <w:rFonts w:eastAsia="Times New Roman" w:cstheme="minorHAnsi"/>
          <w:sz w:val="24"/>
          <w:szCs w:val="24"/>
          <w:lang w:eastAsia="en-IN"/>
        </w:rPr>
        <w:t>Syllabus for Auditing and Attestation (AUD) for the CPA Exam</w:t>
      </w:r>
    </w:p>
    <w:p w14:paraId="672485A2" w14:textId="77777777" w:rsidR="00BC495F" w:rsidRPr="002F3C44" w:rsidRDefault="00BC495F" w:rsidP="00BC495F">
      <w:pPr>
        <w:shd w:val="clear" w:color="auto" w:fill="FFFFFF"/>
        <w:spacing w:after="375" w:line="240" w:lineRule="auto"/>
        <w:rPr>
          <w:rStyle w:val="Strong"/>
          <w:rFonts w:eastAsia="Times New Roman" w:cstheme="minorHAnsi"/>
          <w:sz w:val="24"/>
          <w:szCs w:val="24"/>
          <w:lang w:eastAsia="en-IN"/>
        </w:rPr>
      </w:pPr>
      <w:r w:rsidRPr="002F3C44">
        <w:rPr>
          <w:rStyle w:val="Strong"/>
          <w:rFonts w:cstheme="minorHAnsi"/>
          <w:b w:val="0"/>
          <w:bCs w:val="0"/>
          <w:noProof/>
          <w:sz w:val="24"/>
          <w:szCs w:val="24"/>
        </w:rPr>
        <w:drawing>
          <wp:inline distT="0" distB="0" distL="0" distR="0" wp14:anchorId="4BE095CB" wp14:editId="01DF65EA">
            <wp:extent cx="5524500" cy="1033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0" cy="1033145"/>
                    </a:xfrm>
                    <a:prstGeom prst="rect">
                      <a:avLst/>
                    </a:prstGeom>
                    <a:noFill/>
                    <a:ln>
                      <a:noFill/>
                    </a:ln>
                  </pic:spPr>
                </pic:pic>
              </a:graphicData>
            </a:graphic>
          </wp:inline>
        </w:drawing>
      </w:r>
    </w:p>
    <w:p w14:paraId="7F277775" w14:textId="77777777" w:rsidR="00BC495F" w:rsidRPr="002F3C44" w:rsidRDefault="00BC495F" w:rsidP="00BC495F">
      <w:pPr>
        <w:pStyle w:val="NormalWeb"/>
        <w:shd w:val="clear" w:color="auto" w:fill="FFFFFF"/>
        <w:spacing w:before="0" w:beforeAutospacing="0" w:after="375" w:afterAutospacing="0"/>
        <w:rPr>
          <w:rFonts w:asciiTheme="minorHAnsi" w:hAnsiTheme="minorHAnsi" w:cstheme="minorHAnsi"/>
          <w:b/>
          <w:bCs/>
        </w:rPr>
      </w:pPr>
      <w:r w:rsidRPr="002F3C44">
        <w:rPr>
          <w:rFonts w:asciiTheme="minorHAnsi" w:hAnsiTheme="minorHAnsi" w:cstheme="minorHAnsi"/>
          <w:b/>
          <w:bCs/>
        </w:rPr>
        <w:t>Syllabus for Regulation (REG) for the CPA Exam</w:t>
      </w:r>
    </w:p>
    <w:p w14:paraId="281EBB04" w14:textId="77777777" w:rsidR="00BC495F" w:rsidRPr="002F3C44" w:rsidRDefault="00BC495F" w:rsidP="00BC495F">
      <w:pPr>
        <w:pStyle w:val="NormalWeb"/>
        <w:shd w:val="clear" w:color="auto" w:fill="FFFFFF"/>
        <w:spacing w:before="0" w:beforeAutospacing="0" w:after="375" w:afterAutospacing="0"/>
        <w:rPr>
          <w:rFonts w:asciiTheme="minorHAnsi" w:hAnsiTheme="minorHAnsi" w:cstheme="minorHAnsi"/>
          <w:b/>
          <w:bCs/>
        </w:rPr>
      </w:pPr>
      <w:r w:rsidRPr="002F3C44">
        <w:rPr>
          <w:rFonts w:asciiTheme="minorHAnsi" w:hAnsiTheme="minorHAnsi" w:cstheme="minorHAnsi"/>
          <w:noProof/>
        </w:rPr>
        <w:drawing>
          <wp:inline distT="0" distB="0" distL="0" distR="0" wp14:anchorId="72557B53" wp14:editId="54691DA2">
            <wp:extent cx="5532120" cy="12039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32120" cy="1203960"/>
                    </a:xfrm>
                    <a:prstGeom prst="rect">
                      <a:avLst/>
                    </a:prstGeom>
                    <a:noFill/>
                    <a:ln>
                      <a:noFill/>
                    </a:ln>
                  </pic:spPr>
                </pic:pic>
              </a:graphicData>
            </a:graphic>
          </wp:inline>
        </w:drawing>
      </w:r>
    </w:p>
    <w:p w14:paraId="3DF95781" w14:textId="1F8FDCC2" w:rsidR="00BC495F" w:rsidRPr="002F3C44" w:rsidRDefault="00BC495F" w:rsidP="00BC495F">
      <w:pPr>
        <w:pStyle w:val="NormalWeb"/>
        <w:shd w:val="clear" w:color="auto" w:fill="FFFFFF"/>
        <w:spacing w:before="0" w:beforeAutospacing="0" w:after="375" w:afterAutospacing="0"/>
        <w:rPr>
          <w:rFonts w:asciiTheme="minorHAnsi" w:hAnsiTheme="minorHAnsi" w:cstheme="minorHAnsi"/>
          <w:b/>
          <w:bCs/>
        </w:rPr>
      </w:pPr>
      <w:r w:rsidRPr="002F3C44">
        <w:rPr>
          <w:rFonts w:asciiTheme="minorHAnsi" w:hAnsiTheme="minorHAnsi" w:cstheme="minorHAnsi"/>
          <w:b/>
          <w:bCs/>
        </w:rPr>
        <w:t>Syllabus for Business Environment and Concepts for the CPA Exam</w:t>
      </w:r>
    </w:p>
    <w:p w14:paraId="219EBB8B" w14:textId="77777777" w:rsidR="00BC495F" w:rsidRPr="002F3C44" w:rsidRDefault="00BC495F" w:rsidP="00BC495F">
      <w:pPr>
        <w:pStyle w:val="NormalWeb"/>
        <w:shd w:val="clear" w:color="auto" w:fill="FFFFFF"/>
        <w:spacing w:before="0" w:beforeAutospacing="0" w:after="375" w:afterAutospacing="0"/>
        <w:rPr>
          <w:rFonts w:asciiTheme="minorHAnsi" w:hAnsiTheme="minorHAnsi" w:cstheme="minorHAnsi"/>
          <w:b/>
          <w:bCs/>
        </w:rPr>
      </w:pPr>
      <w:r w:rsidRPr="002F3C44">
        <w:rPr>
          <w:rFonts w:asciiTheme="minorHAnsi" w:hAnsiTheme="minorHAnsi" w:cstheme="minorHAnsi"/>
          <w:noProof/>
        </w:rPr>
        <w:lastRenderedPageBreak/>
        <w:drawing>
          <wp:inline distT="0" distB="0" distL="0" distR="0" wp14:anchorId="5FA2B1C8" wp14:editId="7F8B2F00">
            <wp:extent cx="5539740" cy="120396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9740" cy="1203960"/>
                    </a:xfrm>
                    <a:prstGeom prst="rect">
                      <a:avLst/>
                    </a:prstGeom>
                    <a:noFill/>
                    <a:ln>
                      <a:noFill/>
                    </a:ln>
                  </pic:spPr>
                </pic:pic>
              </a:graphicData>
            </a:graphic>
          </wp:inline>
        </w:drawing>
      </w:r>
    </w:p>
    <w:p w14:paraId="27EAB0EE" w14:textId="77777777" w:rsidR="00EE7A9E" w:rsidRPr="002F3C44" w:rsidRDefault="00EE7A9E" w:rsidP="00EE7A9E">
      <w:pPr>
        <w:shd w:val="clear" w:color="auto" w:fill="FFFFFF"/>
        <w:spacing w:after="300" w:line="240" w:lineRule="auto"/>
        <w:textAlignment w:val="baseline"/>
        <w:rPr>
          <w:rFonts w:eastAsia="Times New Roman" w:cstheme="minorHAnsi"/>
          <w:sz w:val="24"/>
          <w:szCs w:val="24"/>
          <w:lang w:eastAsia="en-IN"/>
        </w:rPr>
      </w:pPr>
      <w:r w:rsidRPr="002F3C44">
        <w:rPr>
          <w:rFonts w:eastAsia="Times New Roman" w:cstheme="minorHAnsi"/>
          <w:sz w:val="24"/>
          <w:szCs w:val="24"/>
          <w:lang w:eastAsia="en-IN"/>
        </w:rPr>
        <w:t>The four levels of skill tested in the CPA Exam sections include:</w:t>
      </w:r>
    </w:p>
    <w:p w14:paraId="71926443" w14:textId="77777777" w:rsidR="00EE7A9E" w:rsidRPr="002F3C44" w:rsidRDefault="00EE7A9E" w:rsidP="00EE7A9E">
      <w:pPr>
        <w:numPr>
          <w:ilvl w:val="0"/>
          <w:numId w:val="7"/>
        </w:numPr>
        <w:shd w:val="clear" w:color="auto" w:fill="FFFFFF"/>
        <w:spacing w:after="0" w:line="240" w:lineRule="auto"/>
        <w:ind w:left="1245"/>
        <w:textAlignment w:val="baseline"/>
        <w:rPr>
          <w:rFonts w:eastAsia="Times New Roman" w:cstheme="minorHAnsi"/>
          <w:sz w:val="24"/>
          <w:szCs w:val="24"/>
          <w:lang w:eastAsia="en-IN"/>
        </w:rPr>
      </w:pPr>
      <w:r w:rsidRPr="002F3C44">
        <w:rPr>
          <w:rFonts w:eastAsia="Times New Roman" w:cstheme="minorHAnsi"/>
          <w:sz w:val="24"/>
          <w:szCs w:val="24"/>
          <w:lang w:eastAsia="en-IN"/>
        </w:rPr>
        <w:t>Remembering and understanding</w:t>
      </w:r>
    </w:p>
    <w:p w14:paraId="181D5B53" w14:textId="77777777" w:rsidR="00EE7A9E" w:rsidRPr="002F3C44" w:rsidRDefault="00EE7A9E" w:rsidP="00EE7A9E">
      <w:pPr>
        <w:numPr>
          <w:ilvl w:val="0"/>
          <w:numId w:val="7"/>
        </w:numPr>
        <w:shd w:val="clear" w:color="auto" w:fill="FFFFFF"/>
        <w:spacing w:after="0" w:line="240" w:lineRule="auto"/>
        <w:ind w:left="1245"/>
        <w:textAlignment w:val="baseline"/>
        <w:rPr>
          <w:rFonts w:eastAsia="Times New Roman" w:cstheme="minorHAnsi"/>
          <w:sz w:val="24"/>
          <w:szCs w:val="24"/>
          <w:lang w:eastAsia="en-IN"/>
        </w:rPr>
      </w:pPr>
      <w:r w:rsidRPr="002F3C44">
        <w:rPr>
          <w:rFonts w:eastAsia="Times New Roman" w:cstheme="minorHAnsi"/>
          <w:sz w:val="24"/>
          <w:szCs w:val="24"/>
          <w:lang w:eastAsia="en-IN"/>
        </w:rPr>
        <w:t>Application</w:t>
      </w:r>
    </w:p>
    <w:p w14:paraId="394531BB" w14:textId="77777777" w:rsidR="00EE7A9E" w:rsidRPr="002F3C44" w:rsidRDefault="00EE7A9E" w:rsidP="00EE7A9E">
      <w:pPr>
        <w:numPr>
          <w:ilvl w:val="0"/>
          <w:numId w:val="7"/>
        </w:numPr>
        <w:shd w:val="clear" w:color="auto" w:fill="FFFFFF"/>
        <w:spacing w:after="0" w:line="240" w:lineRule="auto"/>
        <w:ind w:left="1245"/>
        <w:textAlignment w:val="baseline"/>
        <w:rPr>
          <w:rFonts w:eastAsia="Times New Roman" w:cstheme="minorHAnsi"/>
          <w:sz w:val="24"/>
          <w:szCs w:val="24"/>
          <w:lang w:eastAsia="en-IN"/>
        </w:rPr>
      </w:pPr>
      <w:r w:rsidRPr="002F3C44">
        <w:rPr>
          <w:rFonts w:eastAsia="Times New Roman" w:cstheme="minorHAnsi"/>
          <w:sz w:val="24"/>
          <w:szCs w:val="24"/>
          <w:lang w:eastAsia="en-IN"/>
        </w:rPr>
        <w:t>Analysis</w:t>
      </w:r>
    </w:p>
    <w:p w14:paraId="2E919DB7" w14:textId="58159491" w:rsidR="00EE7A9E" w:rsidRPr="002F3C44" w:rsidRDefault="00EE7A9E" w:rsidP="00EE7A9E">
      <w:pPr>
        <w:numPr>
          <w:ilvl w:val="0"/>
          <w:numId w:val="7"/>
        </w:numPr>
        <w:shd w:val="clear" w:color="auto" w:fill="FFFFFF"/>
        <w:spacing w:after="0" w:line="240" w:lineRule="auto"/>
        <w:ind w:left="1245"/>
        <w:textAlignment w:val="baseline"/>
        <w:rPr>
          <w:rFonts w:eastAsia="Times New Roman" w:cstheme="minorHAnsi"/>
          <w:sz w:val="24"/>
          <w:szCs w:val="24"/>
          <w:lang w:eastAsia="en-IN"/>
        </w:rPr>
      </w:pPr>
      <w:r w:rsidRPr="002F3C44">
        <w:rPr>
          <w:rFonts w:eastAsia="Times New Roman" w:cstheme="minorHAnsi"/>
          <w:sz w:val="24"/>
          <w:szCs w:val="24"/>
          <w:lang w:eastAsia="en-IN"/>
        </w:rPr>
        <w:t>Evaluation</w:t>
      </w:r>
    </w:p>
    <w:tbl>
      <w:tblPr>
        <w:tblW w:w="7200" w:type="dxa"/>
        <w:tblLook w:val="04A0" w:firstRow="1" w:lastRow="0" w:firstColumn="1" w:lastColumn="0" w:noHBand="0" w:noVBand="1"/>
      </w:tblPr>
      <w:tblGrid>
        <w:gridCol w:w="1352"/>
        <w:gridCol w:w="1661"/>
        <w:gridCol w:w="1419"/>
        <w:gridCol w:w="1363"/>
        <w:gridCol w:w="1405"/>
      </w:tblGrid>
      <w:tr w:rsidR="000F3BA0" w:rsidRPr="002F3C44" w14:paraId="0D723378" w14:textId="77777777" w:rsidTr="00B76D97">
        <w:trPr>
          <w:trHeight w:val="336"/>
        </w:trPr>
        <w:tc>
          <w:tcPr>
            <w:tcW w:w="7200" w:type="dxa"/>
            <w:gridSpan w:val="5"/>
            <w:tcBorders>
              <w:top w:val="single" w:sz="4" w:space="0" w:color="FFC000"/>
              <w:left w:val="single" w:sz="4" w:space="0" w:color="FFC000"/>
              <w:bottom w:val="single" w:sz="4" w:space="0" w:color="FFC000"/>
              <w:right w:val="single" w:sz="4" w:space="0" w:color="FFC000"/>
            </w:tcBorders>
            <w:shd w:val="clear" w:color="000000" w:fill="7030A0"/>
            <w:vAlign w:val="center"/>
            <w:hideMark/>
          </w:tcPr>
          <w:p w14:paraId="7D2EF4CC" w14:textId="77777777" w:rsidR="00B76D97" w:rsidRPr="002F3C44" w:rsidRDefault="00B76D97" w:rsidP="00B76D97">
            <w:pPr>
              <w:spacing w:after="0" w:line="240" w:lineRule="auto"/>
              <w:jc w:val="center"/>
              <w:rPr>
                <w:rFonts w:eastAsia="Times New Roman" w:cstheme="minorHAnsi"/>
                <w:b/>
                <w:bCs/>
                <w:sz w:val="24"/>
                <w:szCs w:val="24"/>
                <w:lang w:eastAsia="en-IN"/>
              </w:rPr>
            </w:pPr>
            <w:r w:rsidRPr="002F3C44">
              <w:rPr>
                <w:rFonts w:eastAsia="Times New Roman" w:cstheme="minorHAnsi"/>
                <w:b/>
                <w:bCs/>
                <w:sz w:val="24"/>
                <w:szCs w:val="24"/>
                <w:lang w:eastAsia="en-IN"/>
              </w:rPr>
              <w:t>CPA Exam Section Skills</w:t>
            </w:r>
          </w:p>
        </w:tc>
      </w:tr>
      <w:tr w:rsidR="000F3BA0" w:rsidRPr="002F3C44" w14:paraId="31437CFD" w14:textId="77777777" w:rsidTr="00965B00">
        <w:trPr>
          <w:trHeight w:val="792"/>
        </w:trPr>
        <w:tc>
          <w:tcPr>
            <w:tcW w:w="1352" w:type="dxa"/>
            <w:tcBorders>
              <w:top w:val="nil"/>
              <w:left w:val="single" w:sz="4" w:space="0" w:color="FFC000"/>
              <w:bottom w:val="single" w:sz="4" w:space="0" w:color="FFC000"/>
              <w:right w:val="single" w:sz="4" w:space="0" w:color="FFC000"/>
            </w:tcBorders>
            <w:shd w:val="clear" w:color="000000" w:fill="7030A0"/>
            <w:vAlign w:val="center"/>
            <w:hideMark/>
          </w:tcPr>
          <w:p w14:paraId="712D31B9" w14:textId="77777777" w:rsidR="00B76D97" w:rsidRPr="002F3C44" w:rsidRDefault="00B76D97" w:rsidP="00B76D97">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Section</w:t>
            </w:r>
          </w:p>
        </w:tc>
        <w:tc>
          <w:tcPr>
            <w:tcW w:w="1661" w:type="dxa"/>
            <w:tcBorders>
              <w:top w:val="nil"/>
              <w:left w:val="nil"/>
              <w:bottom w:val="single" w:sz="4" w:space="0" w:color="FFC000"/>
              <w:right w:val="single" w:sz="4" w:space="0" w:color="FFC000"/>
            </w:tcBorders>
            <w:shd w:val="clear" w:color="000000" w:fill="7030A0"/>
            <w:vAlign w:val="center"/>
            <w:hideMark/>
          </w:tcPr>
          <w:p w14:paraId="6DD969B6" w14:textId="77777777" w:rsidR="00B76D97" w:rsidRPr="002F3C44" w:rsidRDefault="00B76D97" w:rsidP="00B76D97">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Remembering &amp; Understanding</w:t>
            </w:r>
          </w:p>
        </w:tc>
        <w:tc>
          <w:tcPr>
            <w:tcW w:w="1419" w:type="dxa"/>
            <w:tcBorders>
              <w:top w:val="nil"/>
              <w:left w:val="nil"/>
              <w:bottom w:val="single" w:sz="4" w:space="0" w:color="FFC000"/>
              <w:right w:val="single" w:sz="4" w:space="0" w:color="FFC000"/>
            </w:tcBorders>
            <w:shd w:val="clear" w:color="000000" w:fill="7030A0"/>
            <w:vAlign w:val="center"/>
            <w:hideMark/>
          </w:tcPr>
          <w:p w14:paraId="48B94D59" w14:textId="77777777" w:rsidR="00B76D97" w:rsidRPr="002F3C44" w:rsidRDefault="00B76D97" w:rsidP="00B76D97">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Application</w:t>
            </w:r>
          </w:p>
        </w:tc>
        <w:tc>
          <w:tcPr>
            <w:tcW w:w="1363" w:type="dxa"/>
            <w:tcBorders>
              <w:top w:val="nil"/>
              <w:left w:val="nil"/>
              <w:bottom w:val="single" w:sz="4" w:space="0" w:color="FFC000"/>
              <w:right w:val="single" w:sz="4" w:space="0" w:color="FFC000"/>
            </w:tcBorders>
            <w:shd w:val="clear" w:color="000000" w:fill="7030A0"/>
            <w:vAlign w:val="center"/>
            <w:hideMark/>
          </w:tcPr>
          <w:p w14:paraId="07D92E45" w14:textId="77777777" w:rsidR="00B76D97" w:rsidRPr="002F3C44" w:rsidRDefault="00B76D97" w:rsidP="00B76D97">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Analysis</w:t>
            </w:r>
          </w:p>
        </w:tc>
        <w:tc>
          <w:tcPr>
            <w:tcW w:w="1405" w:type="dxa"/>
            <w:tcBorders>
              <w:top w:val="nil"/>
              <w:left w:val="nil"/>
              <w:bottom w:val="single" w:sz="4" w:space="0" w:color="FFC000"/>
              <w:right w:val="single" w:sz="4" w:space="0" w:color="FFC000"/>
            </w:tcBorders>
            <w:shd w:val="clear" w:color="000000" w:fill="7030A0"/>
            <w:vAlign w:val="center"/>
            <w:hideMark/>
          </w:tcPr>
          <w:p w14:paraId="31D0C5DD" w14:textId="77777777" w:rsidR="00B76D97" w:rsidRPr="002F3C44" w:rsidRDefault="00B76D97" w:rsidP="00B76D97">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Evaluation</w:t>
            </w:r>
          </w:p>
        </w:tc>
      </w:tr>
      <w:tr w:rsidR="000F3BA0" w:rsidRPr="002F3C44" w14:paraId="3556B338" w14:textId="77777777" w:rsidTr="00965B00">
        <w:trPr>
          <w:trHeight w:val="288"/>
        </w:trPr>
        <w:tc>
          <w:tcPr>
            <w:tcW w:w="1352" w:type="dxa"/>
            <w:tcBorders>
              <w:top w:val="nil"/>
              <w:left w:val="single" w:sz="4" w:space="0" w:color="FFC000"/>
              <w:bottom w:val="single" w:sz="4" w:space="0" w:color="FFC000"/>
              <w:right w:val="single" w:sz="4" w:space="0" w:color="FFC000"/>
            </w:tcBorders>
            <w:shd w:val="clear" w:color="000000" w:fill="F9F9F9"/>
            <w:vAlign w:val="center"/>
            <w:hideMark/>
          </w:tcPr>
          <w:p w14:paraId="051EB740" w14:textId="77777777" w:rsidR="00B76D97" w:rsidRPr="002F3C44" w:rsidRDefault="00B76D97" w:rsidP="00B76D97">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AUD</w:t>
            </w:r>
          </w:p>
        </w:tc>
        <w:tc>
          <w:tcPr>
            <w:tcW w:w="1661" w:type="dxa"/>
            <w:tcBorders>
              <w:top w:val="nil"/>
              <w:left w:val="nil"/>
              <w:bottom w:val="single" w:sz="4" w:space="0" w:color="FFC000"/>
              <w:right w:val="single" w:sz="4" w:space="0" w:color="FFC000"/>
            </w:tcBorders>
            <w:shd w:val="clear" w:color="000000" w:fill="F9F9F9"/>
            <w:vAlign w:val="center"/>
            <w:hideMark/>
          </w:tcPr>
          <w:p w14:paraId="0668D4B7" w14:textId="6EAC914C" w:rsidR="00B76D97" w:rsidRPr="002F3C44" w:rsidRDefault="00552201" w:rsidP="00B76D97">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25-35</w:t>
            </w:r>
            <w:r w:rsidR="00B76D97" w:rsidRPr="002F3C44">
              <w:rPr>
                <w:rFonts w:eastAsia="Times New Roman" w:cstheme="minorHAnsi"/>
                <w:sz w:val="24"/>
                <w:szCs w:val="24"/>
                <w:lang w:eastAsia="en-IN"/>
              </w:rPr>
              <w:t>%</w:t>
            </w:r>
          </w:p>
        </w:tc>
        <w:tc>
          <w:tcPr>
            <w:tcW w:w="1419" w:type="dxa"/>
            <w:tcBorders>
              <w:top w:val="nil"/>
              <w:left w:val="nil"/>
              <w:bottom w:val="single" w:sz="4" w:space="0" w:color="FFC000"/>
              <w:right w:val="single" w:sz="4" w:space="0" w:color="FFC000"/>
            </w:tcBorders>
            <w:shd w:val="clear" w:color="000000" w:fill="F9F9F9"/>
            <w:vAlign w:val="center"/>
            <w:hideMark/>
          </w:tcPr>
          <w:p w14:paraId="7EB52860" w14:textId="77777777" w:rsidR="00B76D97" w:rsidRPr="002F3C44" w:rsidRDefault="00B76D97" w:rsidP="00B76D97">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30-40%</w:t>
            </w:r>
          </w:p>
        </w:tc>
        <w:tc>
          <w:tcPr>
            <w:tcW w:w="1363" w:type="dxa"/>
            <w:tcBorders>
              <w:top w:val="nil"/>
              <w:left w:val="nil"/>
              <w:bottom w:val="single" w:sz="4" w:space="0" w:color="FFC000"/>
              <w:right w:val="single" w:sz="4" w:space="0" w:color="FFC000"/>
            </w:tcBorders>
            <w:shd w:val="clear" w:color="000000" w:fill="F9F9F9"/>
            <w:vAlign w:val="center"/>
            <w:hideMark/>
          </w:tcPr>
          <w:p w14:paraId="06DAD80D" w14:textId="46D5A26A" w:rsidR="00B76D97" w:rsidRPr="002F3C44" w:rsidRDefault="00552201" w:rsidP="00B76D97">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20-30</w:t>
            </w:r>
            <w:r w:rsidR="00B76D97" w:rsidRPr="002F3C44">
              <w:rPr>
                <w:rFonts w:eastAsia="Times New Roman" w:cstheme="minorHAnsi"/>
                <w:sz w:val="24"/>
                <w:szCs w:val="24"/>
                <w:lang w:eastAsia="en-IN"/>
              </w:rPr>
              <w:t>%</w:t>
            </w:r>
          </w:p>
        </w:tc>
        <w:tc>
          <w:tcPr>
            <w:tcW w:w="1405" w:type="dxa"/>
            <w:tcBorders>
              <w:top w:val="nil"/>
              <w:left w:val="nil"/>
              <w:bottom w:val="single" w:sz="4" w:space="0" w:color="FFC000"/>
              <w:right w:val="single" w:sz="4" w:space="0" w:color="FFC000"/>
            </w:tcBorders>
            <w:shd w:val="clear" w:color="000000" w:fill="F9F9F9"/>
            <w:vAlign w:val="center"/>
            <w:hideMark/>
          </w:tcPr>
          <w:p w14:paraId="149F10DD" w14:textId="77777777" w:rsidR="00B76D97" w:rsidRPr="002F3C44" w:rsidRDefault="00B76D97" w:rsidP="00B76D97">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5-15%</w:t>
            </w:r>
          </w:p>
        </w:tc>
      </w:tr>
      <w:tr w:rsidR="000F3BA0" w:rsidRPr="002F3C44" w14:paraId="38E9285A" w14:textId="77777777" w:rsidTr="00965B00">
        <w:trPr>
          <w:trHeight w:val="288"/>
        </w:trPr>
        <w:tc>
          <w:tcPr>
            <w:tcW w:w="1352" w:type="dxa"/>
            <w:tcBorders>
              <w:top w:val="nil"/>
              <w:left w:val="single" w:sz="4" w:space="0" w:color="FFC000"/>
              <w:bottom w:val="single" w:sz="4" w:space="0" w:color="FFC000"/>
              <w:right w:val="single" w:sz="4" w:space="0" w:color="FFC000"/>
            </w:tcBorders>
            <w:shd w:val="clear" w:color="000000" w:fill="F3F3F3"/>
            <w:vAlign w:val="center"/>
            <w:hideMark/>
          </w:tcPr>
          <w:p w14:paraId="5A264961" w14:textId="77777777" w:rsidR="00B76D97" w:rsidRPr="002F3C44" w:rsidRDefault="00B76D97" w:rsidP="00B76D97">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BEC</w:t>
            </w:r>
          </w:p>
        </w:tc>
        <w:tc>
          <w:tcPr>
            <w:tcW w:w="1661" w:type="dxa"/>
            <w:tcBorders>
              <w:top w:val="nil"/>
              <w:left w:val="nil"/>
              <w:bottom w:val="single" w:sz="4" w:space="0" w:color="FFC000"/>
              <w:right w:val="single" w:sz="4" w:space="0" w:color="FFC000"/>
            </w:tcBorders>
            <w:shd w:val="clear" w:color="000000" w:fill="F3F3F3"/>
            <w:vAlign w:val="center"/>
            <w:hideMark/>
          </w:tcPr>
          <w:p w14:paraId="09D9E682" w14:textId="77777777" w:rsidR="00B76D97" w:rsidRPr="002F3C44" w:rsidRDefault="00B76D97" w:rsidP="00B76D97">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15-25%</w:t>
            </w:r>
          </w:p>
        </w:tc>
        <w:tc>
          <w:tcPr>
            <w:tcW w:w="1419" w:type="dxa"/>
            <w:tcBorders>
              <w:top w:val="nil"/>
              <w:left w:val="nil"/>
              <w:bottom w:val="single" w:sz="4" w:space="0" w:color="FFC000"/>
              <w:right w:val="single" w:sz="4" w:space="0" w:color="FFC000"/>
            </w:tcBorders>
            <w:shd w:val="clear" w:color="000000" w:fill="F3F3F3"/>
            <w:vAlign w:val="center"/>
            <w:hideMark/>
          </w:tcPr>
          <w:p w14:paraId="076CBBA8" w14:textId="77777777" w:rsidR="00B76D97" w:rsidRPr="002F3C44" w:rsidRDefault="00B76D97" w:rsidP="00B76D97">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50-60%*</w:t>
            </w:r>
          </w:p>
        </w:tc>
        <w:tc>
          <w:tcPr>
            <w:tcW w:w="1363" w:type="dxa"/>
            <w:tcBorders>
              <w:top w:val="nil"/>
              <w:left w:val="nil"/>
              <w:bottom w:val="single" w:sz="4" w:space="0" w:color="FFC000"/>
              <w:right w:val="single" w:sz="4" w:space="0" w:color="FFC000"/>
            </w:tcBorders>
            <w:shd w:val="clear" w:color="000000" w:fill="F3F3F3"/>
            <w:vAlign w:val="center"/>
            <w:hideMark/>
          </w:tcPr>
          <w:p w14:paraId="7167D8DF" w14:textId="77777777" w:rsidR="00B76D97" w:rsidRPr="002F3C44" w:rsidRDefault="00B76D97" w:rsidP="00B76D97">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20-30%</w:t>
            </w:r>
          </w:p>
        </w:tc>
        <w:tc>
          <w:tcPr>
            <w:tcW w:w="1405" w:type="dxa"/>
            <w:tcBorders>
              <w:top w:val="nil"/>
              <w:left w:val="nil"/>
              <w:bottom w:val="single" w:sz="4" w:space="0" w:color="FFC000"/>
              <w:right w:val="single" w:sz="4" w:space="0" w:color="FFC000"/>
            </w:tcBorders>
            <w:shd w:val="clear" w:color="000000" w:fill="F3F3F3"/>
            <w:vAlign w:val="center"/>
            <w:hideMark/>
          </w:tcPr>
          <w:p w14:paraId="37F7CFBC" w14:textId="77777777" w:rsidR="00B76D97" w:rsidRPr="002F3C44" w:rsidRDefault="00B76D97" w:rsidP="00B76D97">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w:t>
            </w:r>
          </w:p>
        </w:tc>
      </w:tr>
      <w:tr w:rsidR="000F3BA0" w:rsidRPr="002F3C44" w14:paraId="1A0CF592" w14:textId="77777777" w:rsidTr="00965B00">
        <w:trPr>
          <w:trHeight w:val="288"/>
        </w:trPr>
        <w:tc>
          <w:tcPr>
            <w:tcW w:w="1352" w:type="dxa"/>
            <w:tcBorders>
              <w:top w:val="nil"/>
              <w:left w:val="single" w:sz="4" w:space="0" w:color="FFC000"/>
              <w:bottom w:val="single" w:sz="4" w:space="0" w:color="FFC000"/>
              <w:right w:val="single" w:sz="4" w:space="0" w:color="FFC000"/>
            </w:tcBorders>
            <w:shd w:val="clear" w:color="000000" w:fill="F9F9F9"/>
            <w:vAlign w:val="center"/>
            <w:hideMark/>
          </w:tcPr>
          <w:p w14:paraId="63BDE25B" w14:textId="77777777" w:rsidR="00B76D97" w:rsidRPr="002F3C44" w:rsidRDefault="00B76D97" w:rsidP="00B76D97">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FAR</w:t>
            </w:r>
          </w:p>
        </w:tc>
        <w:tc>
          <w:tcPr>
            <w:tcW w:w="1661" w:type="dxa"/>
            <w:tcBorders>
              <w:top w:val="nil"/>
              <w:left w:val="nil"/>
              <w:bottom w:val="single" w:sz="4" w:space="0" w:color="FFC000"/>
              <w:right w:val="single" w:sz="4" w:space="0" w:color="FFC000"/>
            </w:tcBorders>
            <w:shd w:val="clear" w:color="000000" w:fill="F9F9F9"/>
            <w:vAlign w:val="center"/>
            <w:hideMark/>
          </w:tcPr>
          <w:p w14:paraId="06A198D9" w14:textId="77777777" w:rsidR="00B76D97" w:rsidRPr="002F3C44" w:rsidRDefault="00B76D97" w:rsidP="00B76D97">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10-20%</w:t>
            </w:r>
          </w:p>
        </w:tc>
        <w:tc>
          <w:tcPr>
            <w:tcW w:w="1419" w:type="dxa"/>
            <w:tcBorders>
              <w:top w:val="nil"/>
              <w:left w:val="nil"/>
              <w:bottom w:val="single" w:sz="4" w:space="0" w:color="FFC000"/>
              <w:right w:val="single" w:sz="4" w:space="0" w:color="FFC000"/>
            </w:tcBorders>
            <w:shd w:val="clear" w:color="000000" w:fill="F9F9F9"/>
            <w:vAlign w:val="center"/>
            <w:hideMark/>
          </w:tcPr>
          <w:p w14:paraId="007183DE" w14:textId="77777777" w:rsidR="00B76D97" w:rsidRPr="002F3C44" w:rsidRDefault="00B76D97" w:rsidP="00B76D97">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50-60%</w:t>
            </w:r>
          </w:p>
        </w:tc>
        <w:tc>
          <w:tcPr>
            <w:tcW w:w="1363" w:type="dxa"/>
            <w:tcBorders>
              <w:top w:val="nil"/>
              <w:left w:val="nil"/>
              <w:bottom w:val="single" w:sz="4" w:space="0" w:color="FFC000"/>
              <w:right w:val="single" w:sz="4" w:space="0" w:color="FFC000"/>
            </w:tcBorders>
            <w:shd w:val="clear" w:color="000000" w:fill="F9F9F9"/>
            <w:vAlign w:val="center"/>
            <w:hideMark/>
          </w:tcPr>
          <w:p w14:paraId="1DDC969F" w14:textId="77777777" w:rsidR="00B76D97" w:rsidRPr="002F3C44" w:rsidRDefault="00B76D97" w:rsidP="00B76D97">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25-35%</w:t>
            </w:r>
          </w:p>
        </w:tc>
        <w:tc>
          <w:tcPr>
            <w:tcW w:w="1405" w:type="dxa"/>
            <w:tcBorders>
              <w:top w:val="nil"/>
              <w:left w:val="nil"/>
              <w:bottom w:val="single" w:sz="4" w:space="0" w:color="FFC000"/>
              <w:right w:val="single" w:sz="4" w:space="0" w:color="FFC000"/>
            </w:tcBorders>
            <w:shd w:val="clear" w:color="000000" w:fill="F9F9F9"/>
            <w:vAlign w:val="center"/>
            <w:hideMark/>
          </w:tcPr>
          <w:p w14:paraId="328B035E" w14:textId="77777777" w:rsidR="00B76D97" w:rsidRPr="002F3C44" w:rsidRDefault="00B76D97" w:rsidP="00B76D97">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w:t>
            </w:r>
          </w:p>
        </w:tc>
      </w:tr>
      <w:tr w:rsidR="000F3BA0" w:rsidRPr="002F3C44" w14:paraId="06D13B59" w14:textId="77777777" w:rsidTr="00965B00">
        <w:trPr>
          <w:trHeight w:val="288"/>
        </w:trPr>
        <w:tc>
          <w:tcPr>
            <w:tcW w:w="1352" w:type="dxa"/>
            <w:tcBorders>
              <w:top w:val="nil"/>
              <w:left w:val="single" w:sz="4" w:space="0" w:color="FFC000"/>
              <w:bottom w:val="single" w:sz="4" w:space="0" w:color="FFC000"/>
              <w:right w:val="single" w:sz="4" w:space="0" w:color="FFC000"/>
            </w:tcBorders>
            <w:shd w:val="clear" w:color="000000" w:fill="F3F3F3"/>
            <w:vAlign w:val="center"/>
            <w:hideMark/>
          </w:tcPr>
          <w:p w14:paraId="7E3597A6" w14:textId="77777777" w:rsidR="00B76D97" w:rsidRPr="002F3C44" w:rsidRDefault="00B76D97" w:rsidP="00B76D97">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REG</w:t>
            </w:r>
          </w:p>
        </w:tc>
        <w:tc>
          <w:tcPr>
            <w:tcW w:w="1661" w:type="dxa"/>
            <w:tcBorders>
              <w:top w:val="nil"/>
              <w:left w:val="nil"/>
              <w:bottom w:val="single" w:sz="4" w:space="0" w:color="FFC000"/>
              <w:right w:val="single" w:sz="4" w:space="0" w:color="FFC000"/>
            </w:tcBorders>
            <w:shd w:val="clear" w:color="000000" w:fill="F3F3F3"/>
            <w:vAlign w:val="center"/>
            <w:hideMark/>
          </w:tcPr>
          <w:p w14:paraId="6907A6F0" w14:textId="77777777" w:rsidR="00B76D97" w:rsidRPr="002F3C44" w:rsidRDefault="00B76D97" w:rsidP="00B76D97">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25-35%</w:t>
            </w:r>
          </w:p>
        </w:tc>
        <w:tc>
          <w:tcPr>
            <w:tcW w:w="1419" w:type="dxa"/>
            <w:tcBorders>
              <w:top w:val="nil"/>
              <w:left w:val="nil"/>
              <w:bottom w:val="single" w:sz="4" w:space="0" w:color="FFC000"/>
              <w:right w:val="single" w:sz="4" w:space="0" w:color="FFC000"/>
            </w:tcBorders>
            <w:shd w:val="clear" w:color="000000" w:fill="F3F3F3"/>
            <w:vAlign w:val="center"/>
            <w:hideMark/>
          </w:tcPr>
          <w:p w14:paraId="659C2F82" w14:textId="77777777" w:rsidR="00B76D97" w:rsidRPr="002F3C44" w:rsidRDefault="00B76D97" w:rsidP="00B76D97">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35-45%</w:t>
            </w:r>
          </w:p>
        </w:tc>
        <w:tc>
          <w:tcPr>
            <w:tcW w:w="1363" w:type="dxa"/>
            <w:tcBorders>
              <w:top w:val="nil"/>
              <w:left w:val="nil"/>
              <w:bottom w:val="single" w:sz="4" w:space="0" w:color="FFC000"/>
              <w:right w:val="single" w:sz="4" w:space="0" w:color="FFC000"/>
            </w:tcBorders>
            <w:shd w:val="clear" w:color="000000" w:fill="F3F3F3"/>
            <w:vAlign w:val="center"/>
            <w:hideMark/>
          </w:tcPr>
          <w:p w14:paraId="33D784C4" w14:textId="77777777" w:rsidR="00B76D97" w:rsidRPr="002F3C44" w:rsidRDefault="00B76D97" w:rsidP="00B76D97">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25-35%</w:t>
            </w:r>
          </w:p>
        </w:tc>
        <w:tc>
          <w:tcPr>
            <w:tcW w:w="1405" w:type="dxa"/>
            <w:tcBorders>
              <w:top w:val="nil"/>
              <w:left w:val="nil"/>
              <w:bottom w:val="single" w:sz="4" w:space="0" w:color="FFC000"/>
              <w:right w:val="single" w:sz="4" w:space="0" w:color="FFC000"/>
            </w:tcBorders>
            <w:shd w:val="clear" w:color="000000" w:fill="F3F3F3"/>
            <w:vAlign w:val="center"/>
            <w:hideMark/>
          </w:tcPr>
          <w:p w14:paraId="6E0D1450" w14:textId="77777777" w:rsidR="00B76D97" w:rsidRPr="002F3C44" w:rsidRDefault="00B76D97" w:rsidP="00B76D97">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w:t>
            </w:r>
          </w:p>
        </w:tc>
      </w:tr>
    </w:tbl>
    <w:p w14:paraId="5BD7018D" w14:textId="690CF741" w:rsidR="00EE7A9E" w:rsidRPr="002F3C44" w:rsidRDefault="00552201" w:rsidP="00552201">
      <w:pPr>
        <w:pStyle w:val="NormalWeb"/>
        <w:numPr>
          <w:ilvl w:val="0"/>
          <w:numId w:val="11"/>
        </w:numPr>
        <w:shd w:val="clear" w:color="auto" w:fill="FFFFFF"/>
        <w:spacing w:before="0" w:beforeAutospacing="0" w:after="0" w:afterAutospacing="0"/>
        <w:textAlignment w:val="baseline"/>
        <w:rPr>
          <w:rFonts w:asciiTheme="minorHAnsi" w:hAnsiTheme="minorHAnsi" w:cstheme="minorHAnsi"/>
        </w:rPr>
      </w:pPr>
      <w:r w:rsidRPr="002F3C44">
        <w:rPr>
          <w:rFonts w:asciiTheme="minorHAnsi" w:hAnsiTheme="minorHAnsi" w:cstheme="minorHAnsi"/>
        </w:rPr>
        <w:t>Includes Written Communication</w:t>
      </w:r>
    </w:p>
    <w:p w14:paraId="317670A6" w14:textId="77777777" w:rsidR="00552201" w:rsidRPr="002F3C44" w:rsidRDefault="00552201" w:rsidP="00552201">
      <w:pPr>
        <w:pStyle w:val="NormalWeb"/>
        <w:shd w:val="clear" w:color="auto" w:fill="FFFFFF"/>
        <w:spacing w:before="0" w:beforeAutospacing="0" w:after="0" w:afterAutospacing="0"/>
        <w:ind w:left="720"/>
        <w:textAlignment w:val="baseline"/>
        <w:rPr>
          <w:rFonts w:asciiTheme="minorHAnsi" w:hAnsiTheme="minorHAnsi" w:cstheme="minorHAnsi"/>
        </w:rPr>
      </w:pPr>
    </w:p>
    <w:p w14:paraId="06DA7B40" w14:textId="26BC7D96" w:rsidR="00EE7A9E" w:rsidRPr="002F3C44" w:rsidRDefault="00E42794" w:rsidP="00EE7A9E">
      <w:pPr>
        <w:pStyle w:val="NormalWeb"/>
        <w:shd w:val="clear" w:color="auto" w:fill="FFFFFF"/>
        <w:spacing w:before="0" w:beforeAutospacing="0" w:after="0" w:afterAutospacing="0"/>
        <w:textAlignment w:val="baseline"/>
        <w:rPr>
          <w:rFonts w:asciiTheme="minorHAnsi" w:hAnsiTheme="minorHAnsi" w:cstheme="minorHAnsi"/>
        </w:rPr>
      </w:pPr>
      <w:r w:rsidRPr="002F3C44">
        <w:rPr>
          <w:rFonts w:asciiTheme="minorHAnsi" w:hAnsiTheme="minorHAnsi" w:cstheme="minorHAnsi"/>
          <w:b/>
          <w:bCs/>
        </w:rPr>
        <w:t xml:space="preserve">Each exam is a </w:t>
      </w:r>
      <w:r w:rsidR="00652B1D" w:rsidRPr="002F3C44">
        <w:rPr>
          <w:rFonts w:asciiTheme="minorHAnsi" w:hAnsiTheme="minorHAnsi" w:cstheme="minorHAnsi"/>
          <w:b/>
          <w:bCs/>
        </w:rPr>
        <w:t>4-hour</w:t>
      </w:r>
      <w:r w:rsidRPr="002F3C44">
        <w:rPr>
          <w:rFonts w:asciiTheme="minorHAnsi" w:hAnsiTheme="minorHAnsi" w:cstheme="minorHAnsi"/>
        </w:rPr>
        <w:t xml:space="preserve"> section divided into Multiple Choice Questions (MCQs), Task Based Simulations (TBS), Written Communications (WCs) in the following manner:</w:t>
      </w:r>
    </w:p>
    <w:p w14:paraId="282AA0C9" w14:textId="77777777" w:rsidR="00652B1D" w:rsidRPr="002F3C44" w:rsidRDefault="00652B1D" w:rsidP="00EE7A9E">
      <w:pPr>
        <w:pStyle w:val="NormalWeb"/>
        <w:shd w:val="clear" w:color="auto" w:fill="FFFFFF"/>
        <w:spacing w:before="0" w:beforeAutospacing="0" w:after="0" w:afterAutospacing="0"/>
        <w:textAlignment w:val="baseline"/>
        <w:rPr>
          <w:rFonts w:asciiTheme="minorHAnsi" w:hAnsiTheme="minorHAnsi" w:cstheme="minorHAnsi"/>
        </w:rPr>
      </w:pPr>
    </w:p>
    <w:tbl>
      <w:tblPr>
        <w:tblW w:w="5220" w:type="dxa"/>
        <w:tblLook w:val="04A0" w:firstRow="1" w:lastRow="0" w:firstColumn="1" w:lastColumn="0" w:noHBand="0" w:noVBand="1"/>
      </w:tblPr>
      <w:tblGrid>
        <w:gridCol w:w="1380"/>
        <w:gridCol w:w="960"/>
        <w:gridCol w:w="960"/>
        <w:gridCol w:w="960"/>
        <w:gridCol w:w="960"/>
      </w:tblGrid>
      <w:tr w:rsidR="000F3BA0" w:rsidRPr="002F3C44" w14:paraId="25A7DE42" w14:textId="77777777" w:rsidTr="00652B1D">
        <w:trPr>
          <w:trHeight w:val="336"/>
        </w:trPr>
        <w:tc>
          <w:tcPr>
            <w:tcW w:w="5220" w:type="dxa"/>
            <w:gridSpan w:val="5"/>
            <w:tcBorders>
              <w:top w:val="single" w:sz="4" w:space="0" w:color="FFC000"/>
              <w:left w:val="single" w:sz="4" w:space="0" w:color="FFC000"/>
              <w:bottom w:val="single" w:sz="4" w:space="0" w:color="FFC000"/>
              <w:right w:val="single" w:sz="4" w:space="0" w:color="FFC000"/>
            </w:tcBorders>
            <w:shd w:val="clear" w:color="000000" w:fill="7030A0"/>
            <w:vAlign w:val="center"/>
            <w:hideMark/>
          </w:tcPr>
          <w:p w14:paraId="0B21AAF3" w14:textId="77777777" w:rsidR="00652B1D" w:rsidRPr="002F3C44" w:rsidRDefault="00652B1D" w:rsidP="00652B1D">
            <w:pPr>
              <w:spacing w:after="0" w:line="240" w:lineRule="auto"/>
              <w:jc w:val="center"/>
              <w:rPr>
                <w:rFonts w:eastAsia="Times New Roman" w:cstheme="minorHAnsi"/>
                <w:b/>
                <w:bCs/>
                <w:sz w:val="24"/>
                <w:szCs w:val="24"/>
                <w:lang w:eastAsia="en-IN"/>
              </w:rPr>
            </w:pPr>
            <w:r w:rsidRPr="002F3C44">
              <w:rPr>
                <w:rFonts w:eastAsia="Times New Roman" w:cstheme="minorHAnsi"/>
                <w:b/>
                <w:bCs/>
                <w:sz w:val="24"/>
                <w:szCs w:val="24"/>
                <w:lang w:eastAsia="en-IN"/>
              </w:rPr>
              <w:t>Question Types by Section</w:t>
            </w:r>
          </w:p>
        </w:tc>
      </w:tr>
      <w:tr w:rsidR="000F3BA0" w:rsidRPr="002F3C44" w14:paraId="2CAD8EE0" w14:textId="77777777" w:rsidTr="00652B1D">
        <w:trPr>
          <w:trHeight w:val="288"/>
        </w:trPr>
        <w:tc>
          <w:tcPr>
            <w:tcW w:w="1380" w:type="dxa"/>
            <w:tcBorders>
              <w:top w:val="nil"/>
              <w:left w:val="single" w:sz="4" w:space="0" w:color="FFC000"/>
              <w:bottom w:val="single" w:sz="4" w:space="0" w:color="FFC000"/>
              <w:right w:val="single" w:sz="4" w:space="0" w:color="FFC000"/>
            </w:tcBorders>
            <w:shd w:val="clear" w:color="000000" w:fill="7030A0"/>
            <w:vAlign w:val="center"/>
            <w:hideMark/>
          </w:tcPr>
          <w:p w14:paraId="3406435F" w14:textId="77777777" w:rsidR="00652B1D" w:rsidRPr="002F3C44" w:rsidRDefault="00652B1D" w:rsidP="00652B1D">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 </w:t>
            </w:r>
          </w:p>
        </w:tc>
        <w:tc>
          <w:tcPr>
            <w:tcW w:w="960" w:type="dxa"/>
            <w:tcBorders>
              <w:top w:val="nil"/>
              <w:left w:val="nil"/>
              <w:bottom w:val="single" w:sz="4" w:space="0" w:color="FFC000"/>
              <w:right w:val="single" w:sz="4" w:space="0" w:color="FFC000"/>
            </w:tcBorders>
            <w:shd w:val="clear" w:color="000000" w:fill="7030A0"/>
            <w:vAlign w:val="center"/>
            <w:hideMark/>
          </w:tcPr>
          <w:p w14:paraId="6F537298" w14:textId="77777777" w:rsidR="00652B1D" w:rsidRPr="002F3C44" w:rsidRDefault="00652B1D" w:rsidP="00652B1D">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AUD</w:t>
            </w:r>
          </w:p>
        </w:tc>
        <w:tc>
          <w:tcPr>
            <w:tcW w:w="960" w:type="dxa"/>
            <w:tcBorders>
              <w:top w:val="nil"/>
              <w:left w:val="nil"/>
              <w:bottom w:val="single" w:sz="4" w:space="0" w:color="FFC000"/>
              <w:right w:val="single" w:sz="4" w:space="0" w:color="FFC000"/>
            </w:tcBorders>
            <w:shd w:val="clear" w:color="000000" w:fill="7030A0"/>
            <w:vAlign w:val="center"/>
            <w:hideMark/>
          </w:tcPr>
          <w:p w14:paraId="6F601E50" w14:textId="77777777" w:rsidR="00652B1D" w:rsidRPr="002F3C44" w:rsidRDefault="00652B1D" w:rsidP="00652B1D">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BEC</w:t>
            </w:r>
          </w:p>
        </w:tc>
        <w:tc>
          <w:tcPr>
            <w:tcW w:w="960" w:type="dxa"/>
            <w:tcBorders>
              <w:top w:val="nil"/>
              <w:left w:val="nil"/>
              <w:bottom w:val="single" w:sz="4" w:space="0" w:color="FFC000"/>
              <w:right w:val="single" w:sz="4" w:space="0" w:color="FFC000"/>
            </w:tcBorders>
            <w:shd w:val="clear" w:color="000000" w:fill="7030A0"/>
            <w:vAlign w:val="center"/>
            <w:hideMark/>
          </w:tcPr>
          <w:p w14:paraId="5577CEE2" w14:textId="77777777" w:rsidR="00652B1D" w:rsidRPr="002F3C44" w:rsidRDefault="00652B1D" w:rsidP="00652B1D">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FAR</w:t>
            </w:r>
          </w:p>
        </w:tc>
        <w:tc>
          <w:tcPr>
            <w:tcW w:w="960" w:type="dxa"/>
            <w:tcBorders>
              <w:top w:val="nil"/>
              <w:left w:val="nil"/>
              <w:bottom w:val="single" w:sz="4" w:space="0" w:color="FFC000"/>
              <w:right w:val="single" w:sz="4" w:space="0" w:color="FFC000"/>
            </w:tcBorders>
            <w:shd w:val="clear" w:color="000000" w:fill="7030A0"/>
            <w:vAlign w:val="center"/>
            <w:hideMark/>
          </w:tcPr>
          <w:p w14:paraId="70489CA0" w14:textId="77777777" w:rsidR="00652B1D" w:rsidRPr="002F3C44" w:rsidRDefault="00652B1D" w:rsidP="00652B1D">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REG</w:t>
            </w:r>
          </w:p>
        </w:tc>
      </w:tr>
      <w:tr w:rsidR="000F3BA0" w:rsidRPr="002F3C44" w14:paraId="0DFE1BEB" w14:textId="77777777" w:rsidTr="00652B1D">
        <w:trPr>
          <w:trHeight w:val="288"/>
        </w:trPr>
        <w:tc>
          <w:tcPr>
            <w:tcW w:w="1380" w:type="dxa"/>
            <w:tcBorders>
              <w:top w:val="nil"/>
              <w:left w:val="single" w:sz="4" w:space="0" w:color="FFC000"/>
              <w:bottom w:val="single" w:sz="4" w:space="0" w:color="FFC000"/>
              <w:right w:val="single" w:sz="4" w:space="0" w:color="FFC000"/>
            </w:tcBorders>
            <w:shd w:val="clear" w:color="000000" w:fill="F9F9F9"/>
            <w:vAlign w:val="center"/>
            <w:hideMark/>
          </w:tcPr>
          <w:p w14:paraId="194EFED2" w14:textId="77777777" w:rsidR="00652B1D" w:rsidRPr="002F3C44" w:rsidRDefault="00652B1D" w:rsidP="00652B1D">
            <w:pPr>
              <w:spacing w:after="0" w:line="240" w:lineRule="auto"/>
              <w:rPr>
                <w:rFonts w:eastAsia="Times New Roman" w:cstheme="minorHAnsi"/>
                <w:b/>
                <w:bCs/>
                <w:sz w:val="24"/>
                <w:szCs w:val="24"/>
                <w:lang w:eastAsia="en-IN"/>
              </w:rPr>
            </w:pPr>
            <w:r w:rsidRPr="002F3C44">
              <w:rPr>
                <w:rFonts w:eastAsia="Times New Roman" w:cstheme="minorHAnsi"/>
                <w:b/>
                <w:bCs/>
                <w:sz w:val="24"/>
                <w:szCs w:val="24"/>
                <w:lang w:eastAsia="en-IN"/>
              </w:rPr>
              <w:t>Total MCQs</w:t>
            </w:r>
          </w:p>
        </w:tc>
        <w:tc>
          <w:tcPr>
            <w:tcW w:w="960" w:type="dxa"/>
            <w:tcBorders>
              <w:top w:val="nil"/>
              <w:left w:val="nil"/>
              <w:bottom w:val="single" w:sz="4" w:space="0" w:color="FFC000"/>
              <w:right w:val="single" w:sz="4" w:space="0" w:color="FFC000"/>
            </w:tcBorders>
            <w:shd w:val="clear" w:color="000000" w:fill="F9F9F9"/>
            <w:vAlign w:val="center"/>
            <w:hideMark/>
          </w:tcPr>
          <w:p w14:paraId="069270CB" w14:textId="77777777" w:rsidR="00652B1D" w:rsidRPr="002F3C44" w:rsidRDefault="00652B1D" w:rsidP="00652B1D">
            <w:pPr>
              <w:spacing w:after="0" w:line="240" w:lineRule="auto"/>
              <w:jc w:val="center"/>
              <w:rPr>
                <w:rFonts w:eastAsia="Times New Roman" w:cstheme="minorHAnsi"/>
                <w:b/>
                <w:bCs/>
                <w:sz w:val="24"/>
                <w:szCs w:val="24"/>
                <w:lang w:eastAsia="en-IN"/>
              </w:rPr>
            </w:pPr>
            <w:r w:rsidRPr="002F3C44">
              <w:rPr>
                <w:rFonts w:eastAsia="Times New Roman" w:cstheme="minorHAnsi"/>
                <w:b/>
                <w:bCs/>
                <w:sz w:val="24"/>
                <w:szCs w:val="24"/>
                <w:lang w:eastAsia="en-IN"/>
              </w:rPr>
              <w:t>72</w:t>
            </w:r>
          </w:p>
        </w:tc>
        <w:tc>
          <w:tcPr>
            <w:tcW w:w="960" w:type="dxa"/>
            <w:tcBorders>
              <w:top w:val="nil"/>
              <w:left w:val="nil"/>
              <w:bottom w:val="single" w:sz="4" w:space="0" w:color="FFC000"/>
              <w:right w:val="single" w:sz="4" w:space="0" w:color="FFC000"/>
            </w:tcBorders>
            <w:shd w:val="clear" w:color="000000" w:fill="F9F9F9"/>
            <w:vAlign w:val="center"/>
            <w:hideMark/>
          </w:tcPr>
          <w:p w14:paraId="3AFDDF8F" w14:textId="77777777" w:rsidR="00652B1D" w:rsidRPr="002F3C44" w:rsidRDefault="00652B1D" w:rsidP="00652B1D">
            <w:pPr>
              <w:spacing w:after="0" w:line="240" w:lineRule="auto"/>
              <w:jc w:val="center"/>
              <w:rPr>
                <w:rFonts w:eastAsia="Times New Roman" w:cstheme="minorHAnsi"/>
                <w:b/>
                <w:bCs/>
                <w:sz w:val="24"/>
                <w:szCs w:val="24"/>
                <w:lang w:eastAsia="en-IN"/>
              </w:rPr>
            </w:pPr>
            <w:r w:rsidRPr="002F3C44">
              <w:rPr>
                <w:rFonts w:eastAsia="Times New Roman" w:cstheme="minorHAnsi"/>
                <w:b/>
                <w:bCs/>
                <w:sz w:val="24"/>
                <w:szCs w:val="24"/>
                <w:lang w:eastAsia="en-IN"/>
              </w:rPr>
              <w:t>62</w:t>
            </w:r>
          </w:p>
        </w:tc>
        <w:tc>
          <w:tcPr>
            <w:tcW w:w="960" w:type="dxa"/>
            <w:tcBorders>
              <w:top w:val="nil"/>
              <w:left w:val="nil"/>
              <w:bottom w:val="single" w:sz="4" w:space="0" w:color="FFC000"/>
              <w:right w:val="single" w:sz="4" w:space="0" w:color="FFC000"/>
            </w:tcBorders>
            <w:shd w:val="clear" w:color="000000" w:fill="F9F9F9"/>
            <w:vAlign w:val="center"/>
            <w:hideMark/>
          </w:tcPr>
          <w:p w14:paraId="38763330" w14:textId="77777777" w:rsidR="00652B1D" w:rsidRPr="002F3C44" w:rsidRDefault="00652B1D" w:rsidP="00652B1D">
            <w:pPr>
              <w:spacing w:after="0" w:line="240" w:lineRule="auto"/>
              <w:jc w:val="center"/>
              <w:rPr>
                <w:rFonts w:eastAsia="Times New Roman" w:cstheme="minorHAnsi"/>
                <w:b/>
                <w:bCs/>
                <w:sz w:val="24"/>
                <w:szCs w:val="24"/>
                <w:lang w:eastAsia="en-IN"/>
              </w:rPr>
            </w:pPr>
            <w:r w:rsidRPr="002F3C44">
              <w:rPr>
                <w:rFonts w:eastAsia="Times New Roman" w:cstheme="minorHAnsi"/>
                <w:b/>
                <w:bCs/>
                <w:sz w:val="24"/>
                <w:szCs w:val="24"/>
                <w:lang w:eastAsia="en-IN"/>
              </w:rPr>
              <w:t>66</w:t>
            </w:r>
          </w:p>
        </w:tc>
        <w:tc>
          <w:tcPr>
            <w:tcW w:w="960" w:type="dxa"/>
            <w:tcBorders>
              <w:top w:val="nil"/>
              <w:left w:val="nil"/>
              <w:bottom w:val="single" w:sz="4" w:space="0" w:color="FFC000"/>
              <w:right w:val="single" w:sz="4" w:space="0" w:color="FFC000"/>
            </w:tcBorders>
            <w:shd w:val="clear" w:color="000000" w:fill="F9F9F9"/>
            <w:vAlign w:val="center"/>
            <w:hideMark/>
          </w:tcPr>
          <w:p w14:paraId="299681CB" w14:textId="77777777" w:rsidR="00652B1D" w:rsidRPr="002F3C44" w:rsidRDefault="00652B1D" w:rsidP="00652B1D">
            <w:pPr>
              <w:spacing w:after="0" w:line="240" w:lineRule="auto"/>
              <w:jc w:val="center"/>
              <w:rPr>
                <w:rFonts w:eastAsia="Times New Roman" w:cstheme="minorHAnsi"/>
                <w:b/>
                <w:bCs/>
                <w:sz w:val="24"/>
                <w:szCs w:val="24"/>
                <w:lang w:eastAsia="en-IN"/>
              </w:rPr>
            </w:pPr>
            <w:r w:rsidRPr="002F3C44">
              <w:rPr>
                <w:rFonts w:eastAsia="Times New Roman" w:cstheme="minorHAnsi"/>
                <w:b/>
                <w:bCs/>
                <w:sz w:val="24"/>
                <w:szCs w:val="24"/>
                <w:lang w:eastAsia="en-IN"/>
              </w:rPr>
              <w:t>76</w:t>
            </w:r>
          </w:p>
        </w:tc>
      </w:tr>
      <w:tr w:rsidR="000F3BA0" w:rsidRPr="002F3C44" w14:paraId="3B757B26" w14:textId="77777777" w:rsidTr="00652B1D">
        <w:trPr>
          <w:trHeight w:val="288"/>
        </w:trPr>
        <w:tc>
          <w:tcPr>
            <w:tcW w:w="1380" w:type="dxa"/>
            <w:tcBorders>
              <w:top w:val="nil"/>
              <w:left w:val="single" w:sz="4" w:space="0" w:color="FFC000"/>
              <w:bottom w:val="single" w:sz="4" w:space="0" w:color="FFC000"/>
              <w:right w:val="single" w:sz="4" w:space="0" w:color="FFC000"/>
            </w:tcBorders>
            <w:shd w:val="clear" w:color="000000" w:fill="F3F3F3"/>
            <w:vAlign w:val="center"/>
            <w:hideMark/>
          </w:tcPr>
          <w:p w14:paraId="6881D1AC" w14:textId="77777777" w:rsidR="00652B1D" w:rsidRPr="002F3C44" w:rsidRDefault="00652B1D" w:rsidP="00652B1D">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Testlet 1</w:t>
            </w:r>
          </w:p>
        </w:tc>
        <w:tc>
          <w:tcPr>
            <w:tcW w:w="960" w:type="dxa"/>
            <w:tcBorders>
              <w:top w:val="nil"/>
              <w:left w:val="nil"/>
              <w:bottom w:val="single" w:sz="4" w:space="0" w:color="FFC000"/>
              <w:right w:val="single" w:sz="4" w:space="0" w:color="FFC000"/>
            </w:tcBorders>
            <w:shd w:val="clear" w:color="000000" w:fill="F3F3F3"/>
            <w:vAlign w:val="center"/>
            <w:hideMark/>
          </w:tcPr>
          <w:p w14:paraId="5755A261" w14:textId="77777777" w:rsidR="00652B1D" w:rsidRPr="002F3C44" w:rsidRDefault="00652B1D" w:rsidP="00652B1D">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36</w:t>
            </w:r>
          </w:p>
        </w:tc>
        <w:tc>
          <w:tcPr>
            <w:tcW w:w="960" w:type="dxa"/>
            <w:tcBorders>
              <w:top w:val="nil"/>
              <w:left w:val="nil"/>
              <w:bottom w:val="single" w:sz="4" w:space="0" w:color="FFC000"/>
              <w:right w:val="single" w:sz="4" w:space="0" w:color="FFC000"/>
            </w:tcBorders>
            <w:shd w:val="clear" w:color="000000" w:fill="F3F3F3"/>
            <w:vAlign w:val="center"/>
            <w:hideMark/>
          </w:tcPr>
          <w:p w14:paraId="0B43367D" w14:textId="77777777" w:rsidR="00652B1D" w:rsidRPr="002F3C44" w:rsidRDefault="00652B1D" w:rsidP="00652B1D">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31</w:t>
            </w:r>
          </w:p>
        </w:tc>
        <w:tc>
          <w:tcPr>
            <w:tcW w:w="960" w:type="dxa"/>
            <w:tcBorders>
              <w:top w:val="nil"/>
              <w:left w:val="nil"/>
              <w:bottom w:val="single" w:sz="4" w:space="0" w:color="FFC000"/>
              <w:right w:val="single" w:sz="4" w:space="0" w:color="FFC000"/>
            </w:tcBorders>
            <w:shd w:val="clear" w:color="000000" w:fill="F3F3F3"/>
            <w:vAlign w:val="center"/>
            <w:hideMark/>
          </w:tcPr>
          <w:p w14:paraId="2C8E0552" w14:textId="77777777" w:rsidR="00652B1D" w:rsidRPr="002F3C44" w:rsidRDefault="00652B1D" w:rsidP="00652B1D">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33</w:t>
            </w:r>
          </w:p>
        </w:tc>
        <w:tc>
          <w:tcPr>
            <w:tcW w:w="960" w:type="dxa"/>
            <w:tcBorders>
              <w:top w:val="nil"/>
              <w:left w:val="nil"/>
              <w:bottom w:val="single" w:sz="4" w:space="0" w:color="FFC000"/>
              <w:right w:val="single" w:sz="4" w:space="0" w:color="FFC000"/>
            </w:tcBorders>
            <w:shd w:val="clear" w:color="000000" w:fill="F3F3F3"/>
            <w:vAlign w:val="center"/>
            <w:hideMark/>
          </w:tcPr>
          <w:p w14:paraId="5F6EDF32" w14:textId="77777777" w:rsidR="00652B1D" w:rsidRPr="002F3C44" w:rsidRDefault="00652B1D" w:rsidP="00652B1D">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38</w:t>
            </w:r>
          </w:p>
        </w:tc>
      </w:tr>
      <w:tr w:rsidR="000F3BA0" w:rsidRPr="002F3C44" w14:paraId="2984BDAF" w14:textId="77777777" w:rsidTr="00652B1D">
        <w:trPr>
          <w:trHeight w:val="288"/>
        </w:trPr>
        <w:tc>
          <w:tcPr>
            <w:tcW w:w="1380" w:type="dxa"/>
            <w:tcBorders>
              <w:top w:val="nil"/>
              <w:left w:val="single" w:sz="4" w:space="0" w:color="FFC000"/>
              <w:bottom w:val="single" w:sz="4" w:space="0" w:color="FFC000"/>
              <w:right w:val="single" w:sz="4" w:space="0" w:color="FFC000"/>
            </w:tcBorders>
            <w:shd w:val="clear" w:color="000000" w:fill="F9F9F9"/>
            <w:vAlign w:val="center"/>
            <w:hideMark/>
          </w:tcPr>
          <w:p w14:paraId="25022F8E" w14:textId="77777777" w:rsidR="00652B1D" w:rsidRPr="002F3C44" w:rsidRDefault="00652B1D" w:rsidP="00652B1D">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Testlet 2</w:t>
            </w:r>
          </w:p>
        </w:tc>
        <w:tc>
          <w:tcPr>
            <w:tcW w:w="960" w:type="dxa"/>
            <w:tcBorders>
              <w:top w:val="nil"/>
              <w:left w:val="nil"/>
              <w:bottom w:val="single" w:sz="4" w:space="0" w:color="FFC000"/>
              <w:right w:val="single" w:sz="4" w:space="0" w:color="FFC000"/>
            </w:tcBorders>
            <w:shd w:val="clear" w:color="000000" w:fill="F9F9F9"/>
            <w:vAlign w:val="center"/>
            <w:hideMark/>
          </w:tcPr>
          <w:p w14:paraId="5FE730C0" w14:textId="77777777" w:rsidR="00652B1D" w:rsidRPr="002F3C44" w:rsidRDefault="00652B1D" w:rsidP="00652B1D">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36</w:t>
            </w:r>
          </w:p>
        </w:tc>
        <w:tc>
          <w:tcPr>
            <w:tcW w:w="960" w:type="dxa"/>
            <w:tcBorders>
              <w:top w:val="nil"/>
              <w:left w:val="nil"/>
              <w:bottom w:val="single" w:sz="4" w:space="0" w:color="FFC000"/>
              <w:right w:val="single" w:sz="4" w:space="0" w:color="FFC000"/>
            </w:tcBorders>
            <w:shd w:val="clear" w:color="000000" w:fill="F9F9F9"/>
            <w:vAlign w:val="center"/>
            <w:hideMark/>
          </w:tcPr>
          <w:p w14:paraId="4346319B" w14:textId="77777777" w:rsidR="00652B1D" w:rsidRPr="002F3C44" w:rsidRDefault="00652B1D" w:rsidP="00652B1D">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31</w:t>
            </w:r>
          </w:p>
        </w:tc>
        <w:tc>
          <w:tcPr>
            <w:tcW w:w="960" w:type="dxa"/>
            <w:tcBorders>
              <w:top w:val="nil"/>
              <w:left w:val="nil"/>
              <w:bottom w:val="single" w:sz="4" w:space="0" w:color="FFC000"/>
              <w:right w:val="single" w:sz="4" w:space="0" w:color="FFC000"/>
            </w:tcBorders>
            <w:shd w:val="clear" w:color="000000" w:fill="F9F9F9"/>
            <w:vAlign w:val="center"/>
            <w:hideMark/>
          </w:tcPr>
          <w:p w14:paraId="76E9EACF" w14:textId="77777777" w:rsidR="00652B1D" w:rsidRPr="002F3C44" w:rsidRDefault="00652B1D" w:rsidP="00652B1D">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33</w:t>
            </w:r>
          </w:p>
        </w:tc>
        <w:tc>
          <w:tcPr>
            <w:tcW w:w="960" w:type="dxa"/>
            <w:tcBorders>
              <w:top w:val="nil"/>
              <w:left w:val="nil"/>
              <w:bottom w:val="single" w:sz="4" w:space="0" w:color="FFC000"/>
              <w:right w:val="single" w:sz="4" w:space="0" w:color="FFC000"/>
            </w:tcBorders>
            <w:shd w:val="clear" w:color="000000" w:fill="F9F9F9"/>
            <w:vAlign w:val="center"/>
            <w:hideMark/>
          </w:tcPr>
          <w:p w14:paraId="06E20FCC" w14:textId="77777777" w:rsidR="00652B1D" w:rsidRPr="002F3C44" w:rsidRDefault="00652B1D" w:rsidP="00652B1D">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38</w:t>
            </w:r>
          </w:p>
        </w:tc>
      </w:tr>
      <w:tr w:rsidR="000F3BA0" w:rsidRPr="002F3C44" w14:paraId="2F33F966" w14:textId="77777777" w:rsidTr="00652B1D">
        <w:trPr>
          <w:trHeight w:val="288"/>
        </w:trPr>
        <w:tc>
          <w:tcPr>
            <w:tcW w:w="1380" w:type="dxa"/>
            <w:tcBorders>
              <w:top w:val="nil"/>
              <w:left w:val="single" w:sz="4" w:space="0" w:color="FFC000"/>
              <w:bottom w:val="single" w:sz="4" w:space="0" w:color="FFC000"/>
              <w:right w:val="single" w:sz="4" w:space="0" w:color="FFC000"/>
            </w:tcBorders>
            <w:shd w:val="clear" w:color="000000" w:fill="F3F3F3"/>
            <w:vAlign w:val="center"/>
            <w:hideMark/>
          </w:tcPr>
          <w:p w14:paraId="646D9B5E" w14:textId="77777777" w:rsidR="00652B1D" w:rsidRPr="002F3C44" w:rsidRDefault="00652B1D" w:rsidP="00652B1D">
            <w:pPr>
              <w:spacing w:after="0" w:line="240" w:lineRule="auto"/>
              <w:rPr>
                <w:rFonts w:eastAsia="Times New Roman" w:cstheme="minorHAnsi"/>
                <w:b/>
                <w:bCs/>
                <w:sz w:val="24"/>
                <w:szCs w:val="24"/>
                <w:lang w:eastAsia="en-IN"/>
              </w:rPr>
            </w:pPr>
            <w:r w:rsidRPr="002F3C44">
              <w:rPr>
                <w:rFonts w:eastAsia="Times New Roman" w:cstheme="minorHAnsi"/>
                <w:b/>
                <w:bCs/>
                <w:sz w:val="24"/>
                <w:szCs w:val="24"/>
                <w:lang w:eastAsia="en-IN"/>
              </w:rPr>
              <w:t>Total TBSs</w:t>
            </w:r>
          </w:p>
        </w:tc>
        <w:tc>
          <w:tcPr>
            <w:tcW w:w="960" w:type="dxa"/>
            <w:tcBorders>
              <w:top w:val="nil"/>
              <w:left w:val="nil"/>
              <w:bottom w:val="single" w:sz="4" w:space="0" w:color="FFC000"/>
              <w:right w:val="single" w:sz="4" w:space="0" w:color="FFC000"/>
            </w:tcBorders>
            <w:shd w:val="clear" w:color="000000" w:fill="F3F3F3"/>
            <w:vAlign w:val="center"/>
            <w:hideMark/>
          </w:tcPr>
          <w:p w14:paraId="5BEE5936" w14:textId="77777777" w:rsidR="00652B1D" w:rsidRPr="002F3C44" w:rsidRDefault="00652B1D" w:rsidP="00652B1D">
            <w:pPr>
              <w:spacing w:after="0" w:line="240" w:lineRule="auto"/>
              <w:jc w:val="center"/>
              <w:rPr>
                <w:rFonts w:eastAsia="Times New Roman" w:cstheme="minorHAnsi"/>
                <w:b/>
                <w:bCs/>
                <w:sz w:val="24"/>
                <w:szCs w:val="24"/>
                <w:lang w:eastAsia="en-IN"/>
              </w:rPr>
            </w:pPr>
            <w:r w:rsidRPr="002F3C44">
              <w:rPr>
                <w:rFonts w:eastAsia="Times New Roman" w:cstheme="minorHAnsi"/>
                <w:b/>
                <w:bCs/>
                <w:sz w:val="24"/>
                <w:szCs w:val="24"/>
                <w:lang w:eastAsia="en-IN"/>
              </w:rPr>
              <w:t>8</w:t>
            </w:r>
          </w:p>
        </w:tc>
        <w:tc>
          <w:tcPr>
            <w:tcW w:w="960" w:type="dxa"/>
            <w:tcBorders>
              <w:top w:val="nil"/>
              <w:left w:val="nil"/>
              <w:bottom w:val="single" w:sz="4" w:space="0" w:color="FFC000"/>
              <w:right w:val="single" w:sz="4" w:space="0" w:color="FFC000"/>
            </w:tcBorders>
            <w:shd w:val="clear" w:color="000000" w:fill="F3F3F3"/>
            <w:vAlign w:val="center"/>
            <w:hideMark/>
          </w:tcPr>
          <w:p w14:paraId="61E15451" w14:textId="77777777" w:rsidR="00652B1D" w:rsidRPr="002F3C44" w:rsidRDefault="00652B1D" w:rsidP="00652B1D">
            <w:pPr>
              <w:spacing w:after="0" w:line="240" w:lineRule="auto"/>
              <w:jc w:val="center"/>
              <w:rPr>
                <w:rFonts w:eastAsia="Times New Roman" w:cstheme="minorHAnsi"/>
                <w:b/>
                <w:bCs/>
                <w:sz w:val="24"/>
                <w:szCs w:val="24"/>
                <w:lang w:eastAsia="en-IN"/>
              </w:rPr>
            </w:pPr>
            <w:r w:rsidRPr="002F3C44">
              <w:rPr>
                <w:rFonts w:eastAsia="Times New Roman" w:cstheme="minorHAnsi"/>
                <w:b/>
                <w:bCs/>
                <w:sz w:val="24"/>
                <w:szCs w:val="24"/>
                <w:lang w:eastAsia="en-IN"/>
              </w:rPr>
              <w:t>4</w:t>
            </w:r>
          </w:p>
        </w:tc>
        <w:tc>
          <w:tcPr>
            <w:tcW w:w="960" w:type="dxa"/>
            <w:tcBorders>
              <w:top w:val="nil"/>
              <w:left w:val="nil"/>
              <w:bottom w:val="single" w:sz="4" w:space="0" w:color="FFC000"/>
              <w:right w:val="single" w:sz="4" w:space="0" w:color="FFC000"/>
            </w:tcBorders>
            <w:shd w:val="clear" w:color="000000" w:fill="F3F3F3"/>
            <w:vAlign w:val="center"/>
            <w:hideMark/>
          </w:tcPr>
          <w:p w14:paraId="1C6C9041" w14:textId="77777777" w:rsidR="00652B1D" w:rsidRPr="002F3C44" w:rsidRDefault="00652B1D" w:rsidP="00652B1D">
            <w:pPr>
              <w:spacing w:after="0" w:line="240" w:lineRule="auto"/>
              <w:jc w:val="center"/>
              <w:rPr>
                <w:rFonts w:eastAsia="Times New Roman" w:cstheme="minorHAnsi"/>
                <w:b/>
                <w:bCs/>
                <w:sz w:val="24"/>
                <w:szCs w:val="24"/>
                <w:lang w:eastAsia="en-IN"/>
              </w:rPr>
            </w:pPr>
            <w:r w:rsidRPr="002F3C44">
              <w:rPr>
                <w:rFonts w:eastAsia="Times New Roman" w:cstheme="minorHAnsi"/>
                <w:b/>
                <w:bCs/>
                <w:sz w:val="24"/>
                <w:szCs w:val="24"/>
                <w:lang w:eastAsia="en-IN"/>
              </w:rPr>
              <w:t>8</w:t>
            </w:r>
          </w:p>
        </w:tc>
        <w:tc>
          <w:tcPr>
            <w:tcW w:w="960" w:type="dxa"/>
            <w:tcBorders>
              <w:top w:val="nil"/>
              <w:left w:val="nil"/>
              <w:bottom w:val="single" w:sz="4" w:space="0" w:color="FFC000"/>
              <w:right w:val="single" w:sz="4" w:space="0" w:color="FFC000"/>
            </w:tcBorders>
            <w:shd w:val="clear" w:color="000000" w:fill="F3F3F3"/>
            <w:vAlign w:val="center"/>
            <w:hideMark/>
          </w:tcPr>
          <w:p w14:paraId="0BE6C583" w14:textId="77777777" w:rsidR="00652B1D" w:rsidRPr="002F3C44" w:rsidRDefault="00652B1D" w:rsidP="00652B1D">
            <w:pPr>
              <w:spacing w:after="0" w:line="240" w:lineRule="auto"/>
              <w:jc w:val="center"/>
              <w:rPr>
                <w:rFonts w:eastAsia="Times New Roman" w:cstheme="minorHAnsi"/>
                <w:b/>
                <w:bCs/>
                <w:sz w:val="24"/>
                <w:szCs w:val="24"/>
                <w:lang w:eastAsia="en-IN"/>
              </w:rPr>
            </w:pPr>
            <w:r w:rsidRPr="002F3C44">
              <w:rPr>
                <w:rFonts w:eastAsia="Times New Roman" w:cstheme="minorHAnsi"/>
                <w:b/>
                <w:bCs/>
                <w:sz w:val="24"/>
                <w:szCs w:val="24"/>
                <w:lang w:eastAsia="en-IN"/>
              </w:rPr>
              <w:t>8</w:t>
            </w:r>
          </w:p>
        </w:tc>
      </w:tr>
      <w:tr w:rsidR="000F3BA0" w:rsidRPr="002F3C44" w14:paraId="13DD47F6" w14:textId="77777777" w:rsidTr="00652B1D">
        <w:trPr>
          <w:trHeight w:val="288"/>
        </w:trPr>
        <w:tc>
          <w:tcPr>
            <w:tcW w:w="1380" w:type="dxa"/>
            <w:tcBorders>
              <w:top w:val="nil"/>
              <w:left w:val="single" w:sz="4" w:space="0" w:color="FFC000"/>
              <w:bottom w:val="single" w:sz="4" w:space="0" w:color="FFC000"/>
              <w:right w:val="single" w:sz="4" w:space="0" w:color="FFC000"/>
            </w:tcBorders>
            <w:shd w:val="clear" w:color="000000" w:fill="F9F9F9"/>
            <w:vAlign w:val="center"/>
            <w:hideMark/>
          </w:tcPr>
          <w:p w14:paraId="77F38A7A" w14:textId="77777777" w:rsidR="00652B1D" w:rsidRPr="002F3C44" w:rsidRDefault="00652B1D" w:rsidP="00652B1D">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Testlet 3</w:t>
            </w:r>
          </w:p>
        </w:tc>
        <w:tc>
          <w:tcPr>
            <w:tcW w:w="960" w:type="dxa"/>
            <w:tcBorders>
              <w:top w:val="nil"/>
              <w:left w:val="nil"/>
              <w:bottom w:val="single" w:sz="4" w:space="0" w:color="FFC000"/>
              <w:right w:val="single" w:sz="4" w:space="0" w:color="FFC000"/>
            </w:tcBorders>
            <w:shd w:val="clear" w:color="000000" w:fill="F9F9F9"/>
            <w:vAlign w:val="center"/>
            <w:hideMark/>
          </w:tcPr>
          <w:p w14:paraId="55147503" w14:textId="77777777" w:rsidR="00652B1D" w:rsidRPr="002F3C44" w:rsidRDefault="00652B1D" w:rsidP="00652B1D">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2</w:t>
            </w:r>
          </w:p>
        </w:tc>
        <w:tc>
          <w:tcPr>
            <w:tcW w:w="960" w:type="dxa"/>
            <w:tcBorders>
              <w:top w:val="nil"/>
              <w:left w:val="nil"/>
              <w:bottom w:val="single" w:sz="4" w:space="0" w:color="FFC000"/>
              <w:right w:val="single" w:sz="4" w:space="0" w:color="FFC000"/>
            </w:tcBorders>
            <w:shd w:val="clear" w:color="000000" w:fill="F9F9F9"/>
            <w:vAlign w:val="center"/>
            <w:hideMark/>
          </w:tcPr>
          <w:p w14:paraId="0CD9D653" w14:textId="77777777" w:rsidR="00652B1D" w:rsidRPr="002F3C44" w:rsidRDefault="00652B1D" w:rsidP="00652B1D">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2</w:t>
            </w:r>
          </w:p>
        </w:tc>
        <w:tc>
          <w:tcPr>
            <w:tcW w:w="960" w:type="dxa"/>
            <w:tcBorders>
              <w:top w:val="nil"/>
              <w:left w:val="nil"/>
              <w:bottom w:val="single" w:sz="4" w:space="0" w:color="FFC000"/>
              <w:right w:val="single" w:sz="4" w:space="0" w:color="FFC000"/>
            </w:tcBorders>
            <w:shd w:val="clear" w:color="000000" w:fill="F9F9F9"/>
            <w:vAlign w:val="center"/>
            <w:hideMark/>
          </w:tcPr>
          <w:p w14:paraId="1BFFE6A7" w14:textId="77777777" w:rsidR="00652B1D" w:rsidRPr="002F3C44" w:rsidRDefault="00652B1D" w:rsidP="00652B1D">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2</w:t>
            </w:r>
          </w:p>
        </w:tc>
        <w:tc>
          <w:tcPr>
            <w:tcW w:w="960" w:type="dxa"/>
            <w:tcBorders>
              <w:top w:val="nil"/>
              <w:left w:val="nil"/>
              <w:bottom w:val="single" w:sz="4" w:space="0" w:color="FFC000"/>
              <w:right w:val="single" w:sz="4" w:space="0" w:color="FFC000"/>
            </w:tcBorders>
            <w:shd w:val="clear" w:color="000000" w:fill="F9F9F9"/>
            <w:vAlign w:val="center"/>
            <w:hideMark/>
          </w:tcPr>
          <w:p w14:paraId="4340467F" w14:textId="77777777" w:rsidR="00652B1D" w:rsidRPr="002F3C44" w:rsidRDefault="00652B1D" w:rsidP="00652B1D">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2</w:t>
            </w:r>
          </w:p>
        </w:tc>
      </w:tr>
      <w:tr w:rsidR="000F3BA0" w:rsidRPr="002F3C44" w14:paraId="40A0A722" w14:textId="77777777" w:rsidTr="00652B1D">
        <w:trPr>
          <w:trHeight w:val="288"/>
        </w:trPr>
        <w:tc>
          <w:tcPr>
            <w:tcW w:w="1380" w:type="dxa"/>
            <w:tcBorders>
              <w:top w:val="nil"/>
              <w:left w:val="single" w:sz="4" w:space="0" w:color="FFC000"/>
              <w:bottom w:val="single" w:sz="4" w:space="0" w:color="FFC000"/>
              <w:right w:val="single" w:sz="4" w:space="0" w:color="FFC000"/>
            </w:tcBorders>
            <w:shd w:val="clear" w:color="000000" w:fill="F3F3F3"/>
            <w:vAlign w:val="center"/>
            <w:hideMark/>
          </w:tcPr>
          <w:p w14:paraId="2B1E6955" w14:textId="77777777" w:rsidR="00652B1D" w:rsidRPr="002F3C44" w:rsidRDefault="00652B1D" w:rsidP="00652B1D">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Testlet 4</w:t>
            </w:r>
          </w:p>
        </w:tc>
        <w:tc>
          <w:tcPr>
            <w:tcW w:w="960" w:type="dxa"/>
            <w:tcBorders>
              <w:top w:val="nil"/>
              <w:left w:val="nil"/>
              <w:bottom w:val="single" w:sz="4" w:space="0" w:color="FFC000"/>
              <w:right w:val="single" w:sz="4" w:space="0" w:color="FFC000"/>
            </w:tcBorders>
            <w:shd w:val="clear" w:color="000000" w:fill="F3F3F3"/>
            <w:vAlign w:val="center"/>
            <w:hideMark/>
          </w:tcPr>
          <w:p w14:paraId="48BBA7DD" w14:textId="77777777" w:rsidR="00652B1D" w:rsidRPr="002F3C44" w:rsidRDefault="00652B1D" w:rsidP="00652B1D">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3</w:t>
            </w:r>
          </w:p>
        </w:tc>
        <w:tc>
          <w:tcPr>
            <w:tcW w:w="960" w:type="dxa"/>
            <w:tcBorders>
              <w:top w:val="nil"/>
              <w:left w:val="nil"/>
              <w:bottom w:val="single" w:sz="4" w:space="0" w:color="FFC000"/>
              <w:right w:val="single" w:sz="4" w:space="0" w:color="FFC000"/>
            </w:tcBorders>
            <w:shd w:val="clear" w:color="000000" w:fill="F3F3F3"/>
            <w:vAlign w:val="center"/>
            <w:hideMark/>
          </w:tcPr>
          <w:p w14:paraId="622395C9" w14:textId="77777777" w:rsidR="00652B1D" w:rsidRPr="002F3C44" w:rsidRDefault="00652B1D" w:rsidP="00652B1D">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2</w:t>
            </w:r>
          </w:p>
        </w:tc>
        <w:tc>
          <w:tcPr>
            <w:tcW w:w="960" w:type="dxa"/>
            <w:tcBorders>
              <w:top w:val="nil"/>
              <w:left w:val="nil"/>
              <w:bottom w:val="single" w:sz="4" w:space="0" w:color="FFC000"/>
              <w:right w:val="single" w:sz="4" w:space="0" w:color="FFC000"/>
            </w:tcBorders>
            <w:shd w:val="clear" w:color="000000" w:fill="F3F3F3"/>
            <w:vAlign w:val="center"/>
            <w:hideMark/>
          </w:tcPr>
          <w:p w14:paraId="0A362B52" w14:textId="77777777" w:rsidR="00652B1D" w:rsidRPr="002F3C44" w:rsidRDefault="00652B1D" w:rsidP="00652B1D">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3</w:t>
            </w:r>
          </w:p>
        </w:tc>
        <w:tc>
          <w:tcPr>
            <w:tcW w:w="960" w:type="dxa"/>
            <w:tcBorders>
              <w:top w:val="nil"/>
              <w:left w:val="nil"/>
              <w:bottom w:val="single" w:sz="4" w:space="0" w:color="FFC000"/>
              <w:right w:val="single" w:sz="4" w:space="0" w:color="FFC000"/>
            </w:tcBorders>
            <w:shd w:val="clear" w:color="000000" w:fill="F3F3F3"/>
            <w:vAlign w:val="center"/>
            <w:hideMark/>
          </w:tcPr>
          <w:p w14:paraId="5B28A076" w14:textId="77777777" w:rsidR="00652B1D" w:rsidRPr="002F3C44" w:rsidRDefault="00652B1D" w:rsidP="00652B1D">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3</w:t>
            </w:r>
          </w:p>
        </w:tc>
      </w:tr>
      <w:tr w:rsidR="000F3BA0" w:rsidRPr="002F3C44" w14:paraId="4DEBCEAD" w14:textId="77777777" w:rsidTr="00652B1D">
        <w:trPr>
          <w:trHeight w:val="288"/>
        </w:trPr>
        <w:tc>
          <w:tcPr>
            <w:tcW w:w="1380" w:type="dxa"/>
            <w:tcBorders>
              <w:top w:val="nil"/>
              <w:left w:val="single" w:sz="4" w:space="0" w:color="FFC000"/>
              <w:bottom w:val="single" w:sz="4" w:space="0" w:color="FFC000"/>
              <w:right w:val="single" w:sz="4" w:space="0" w:color="FFC000"/>
            </w:tcBorders>
            <w:shd w:val="clear" w:color="000000" w:fill="F9F9F9"/>
            <w:vAlign w:val="center"/>
            <w:hideMark/>
          </w:tcPr>
          <w:p w14:paraId="6E389C24" w14:textId="77777777" w:rsidR="00652B1D" w:rsidRPr="002F3C44" w:rsidRDefault="00652B1D" w:rsidP="00652B1D">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Testlet 5</w:t>
            </w:r>
          </w:p>
        </w:tc>
        <w:tc>
          <w:tcPr>
            <w:tcW w:w="960" w:type="dxa"/>
            <w:tcBorders>
              <w:top w:val="nil"/>
              <w:left w:val="nil"/>
              <w:bottom w:val="single" w:sz="4" w:space="0" w:color="FFC000"/>
              <w:right w:val="single" w:sz="4" w:space="0" w:color="FFC000"/>
            </w:tcBorders>
            <w:shd w:val="clear" w:color="000000" w:fill="F9F9F9"/>
            <w:vAlign w:val="center"/>
            <w:hideMark/>
          </w:tcPr>
          <w:p w14:paraId="0CCAF449" w14:textId="77777777" w:rsidR="00652B1D" w:rsidRPr="002F3C44" w:rsidRDefault="00652B1D" w:rsidP="00652B1D">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3</w:t>
            </w:r>
          </w:p>
        </w:tc>
        <w:tc>
          <w:tcPr>
            <w:tcW w:w="960" w:type="dxa"/>
            <w:tcBorders>
              <w:top w:val="nil"/>
              <w:left w:val="nil"/>
              <w:bottom w:val="single" w:sz="4" w:space="0" w:color="FFC000"/>
              <w:right w:val="single" w:sz="4" w:space="0" w:color="FFC000"/>
            </w:tcBorders>
            <w:shd w:val="clear" w:color="000000" w:fill="F9F9F9"/>
            <w:vAlign w:val="center"/>
            <w:hideMark/>
          </w:tcPr>
          <w:p w14:paraId="610A5AE0" w14:textId="77777777" w:rsidR="00652B1D" w:rsidRPr="002F3C44" w:rsidRDefault="00652B1D" w:rsidP="00652B1D">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3WCs</w:t>
            </w:r>
          </w:p>
        </w:tc>
        <w:tc>
          <w:tcPr>
            <w:tcW w:w="960" w:type="dxa"/>
            <w:tcBorders>
              <w:top w:val="nil"/>
              <w:left w:val="nil"/>
              <w:bottom w:val="single" w:sz="4" w:space="0" w:color="FFC000"/>
              <w:right w:val="single" w:sz="4" w:space="0" w:color="FFC000"/>
            </w:tcBorders>
            <w:shd w:val="clear" w:color="000000" w:fill="F9F9F9"/>
            <w:vAlign w:val="center"/>
            <w:hideMark/>
          </w:tcPr>
          <w:p w14:paraId="654D32B7" w14:textId="77777777" w:rsidR="00652B1D" w:rsidRPr="002F3C44" w:rsidRDefault="00652B1D" w:rsidP="00652B1D">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3</w:t>
            </w:r>
          </w:p>
        </w:tc>
        <w:tc>
          <w:tcPr>
            <w:tcW w:w="960" w:type="dxa"/>
            <w:tcBorders>
              <w:top w:val="nil"/>
              <w:left w:val="nil"/>
              <w:bottom w:val="single" w:sz="4" w:space="0" w:color="FFC000"/>
              <w:right w:val="single" w:sz="4" w:space="0" w:color="FFC000"/>
            </w:tcBorders>
            <w:shd w:val="clear" w:color="000000" w:fill="F9F9F9"/>
            <w:vAlign w:val="center"/>
            <w:hideMark/>
          </w:tcPr>
          <w:p w14:paraId="5D9F9389" w14:textId="77777777" w:rsidR="00652B1D" w:rsidRPr="002F3C44" w:rsidRDefault="00652B1D" w:rsidP="00652B1D">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3</w:t>
            </w:r>
          </w:p>
        </w:tc>
      </w:tr>
    </w:tbl>
    <w:p w14:paraId="3D1B9AB3" w14:textId="0393D813" w:rsidR="00680D25" w:rsidRPr="002F3C44" w:rsidRDefault="00680D25" w:rsidP="00EE7A9E">
      <w:pPr>
        <w:pStyle w:val="NormalWeb"/>
        <w:shd w:val="clear" w:color="auto" w:fill="FFFFFF"/>
        <w:spacing w:before="0" w:beforeAutospacing="0" w:after="0" w:afterAutospacing="0"/>
        <w:textAlignment w:val="baseline"/>
        <w:rPr>
          <w:rFonts w:asciiTheme="minorHAnsi" w:hAnsiTheme="minorHAnsi" w:cstheme="minorHAnsi"/>
        </w:rPr>
      </w:pPr>
      <w:r w:rsidRPr="002F3C44">
        <w:rPr>
          <w:rFonts w:asciiTheme="minorHAnsi" w:hAnsiTheme="minorHAnsi" w:cstheme="minorHAnsi"/>
        </w:rPr>
        <w:t xml:space="preserve">Different Questions in a testlet are weighed differently. </w:t>
      </w:r>
      <w:r w:rsidR="00863990" w:rsidRPr="002F3C44">
        <w:rPr>
          <w:rFonts w:asciiTheme="minorHAnsi" w:hAnsiTheme="minorHAnsi" w:cstheme="minorHAnsi"/>
        </w:rPr>
        <w:t>However,</w:t>
      </w:r>
      <w:r w:rsidRPr="002F3C44">
        <w:rPr>
          <w:rFonts w:asciiTheme="minorHAnsi" w:hAnsiTheme="minorHAnsi" w:cstheme="minorHAnsi"/>
        </w:rPr>
        <w:t xml:space="preserve"> by section, </w:t>
      </w:r>
      <w:r w:rsidRPr="002F3C44">
        <w:rPr>
          <w:rFonts w:asciiTheme="minorHAnsi" w:hAnsiTheme="minorHAnsi" w:cstheme="minorHAnsi"/>
          <w:b/>
          <w:bCs/>
        </w:rPr>
        <w:t xml:space="preserve">the Scoring Weights </w:t>
      </w:r>
      <w:r w:rsidRPr="002F3C44">
        <w:rPr>
          <w:rFonts w:asciiTheme="minorHAnsi" w:hAnsiTheme="minorHAnsi" w:cstheme="minorHAnsi"/>
        </w:rPr>
        <w:t>are as follows:</w:t>
      </w:r>
    </w:p>
    <w:p w14:paraId="0D409FBB" w14:textId="77777777" w:rsidR="00680D25" w:rsidRPr="002F3C44" w:rsidRDefault="00680D25" w:rsidP="00EE7A9E">
      <w:pPr>
        <w:pStyle w:val="NormalWeb"/>
        <w:shd w:val="clear" w:color="auto" w:fill="FFFFFF"/>
        <w:spacing w:before="0" w:beforeAutospacing="0" w:after="0" w:afterAutospacing="0"/>
        <w:textAlignment w:val="baseline"/>
        <w:rPr>
          <w:rFonts w:asciiTheme="minorHAnsi" w:hAnsiTheme="minorHAnsi" w:cstheme="minorHAnsi"/>
        </w:rPr>
      </w:pPr>
    </w:p>
    <w:tbl>
      <w:tblPr>
        <w:tblW w:w="4800" w:type="dxa"/>
        <w:tblLook w:val="04A0" w:firstRow="1" w:lastRow="0" w:firstColumn="1" w:lastColumn="0" w:noHBand="0" w:noVBand="1"/>
      </w:tblPr>
      <w:tblGrid>
        <w:gridCol w:w="1105"/>
        <w:gridCol w:w="924"/>
        <w:gridCol w:w="924"/>
        <w:gridCol w:w="923"/>
        <w:gridCol w:w="924"/>
      </w:tblGrid>
      <w:tr w:rsidR="000F3BA0" w:rsidRPr="002F3C44" w14:paraId="73693545" w14:textId="77777777" w:rsidTr="00680D25">
        <w:trPr>
          <w:trHeight w:val="336"/>
        </w:trPr>
        <w:tc>
          <w:tcPr>
            <w:tcW w:w="4800" w:type="dxa"/>
            <w:gridSpan w:val="5"/>
            <w:tcBorders>
              <w:top w:val="single" w:sz="4" w:space="0" w:color="FFC000"/>
              <w:left w:val="single" w:sz="4" w:space="0" w:color="FFC000"/>
              <w:bottom w:val="single" w:sz="4" w:space="0" w:color="FFC000"/>
              <w:right w:val="single" w:sz="4" w:space="0" w:color="FFC000"/>
            </w:tcBorders>
            <w:shd w:val="clear" w:color="000000" w:fill="7030A0"/>
            <w:vAlign w:val="center"/>
            <w:hideMark/>
          </w:tcPr>
          <w:p w14:paraId="5E761750" w14:textId="77777777" w:rsidR="00680D25" w:rsidRPr="002F3C44" w:rsidRDefault="00680D25" w:rsidP="00680D25">
            <w:pPr>
              <w:spacing w:after="0" w:line="240" w:lineRule="auto"/>
              <w:jc w:val="center"/>
              <w:rPr>
                <w:rFonts w:eastAsia="Times New Roman" w:cstheme="minorHAnsi"/>
                <w:b/>
                <w:bCs/>
                <w:sz w:val="24"/>
                <w:szCs w:val="24"/>
                <w:lang w:eastAsia="en-IN"/>
              </w:rPr>
            </w:pPr>
            <w:r w:rsidRPr="002F3C44">
              <w:rPr>
                <w:rFonts w:eastAsia="Times New Roman" w:cstheme="minorHAnsi"/>
                <w:b/>
                <w:bCs/>
                <w:sz w:val="24"/>
                <w:szCs w:val="24"/>
                <w:lang w:eastAsia="en-IN"/>
              </w:rPr>
              <w:t>Scoring Weights by Section</w:t>
            </w:r>
          </w:p>
        </w:tc>
      </w:tr>
      <w:tr w:rsidR="000F3BA0" w:rsidRPr="002F3C44" w14:paraId="13EE3620" w14:textId="77777777" w:rsidTr="00BC495F">
        <w:trPr>
          <w:trHeight w:val="528"/>
        </w:trPr>
        <w:tc>
          <w:tcPr>
            <w:tcW w:w="1017" w:type="dxa"/>
            <w:tcBorders>
              <w:top w:val="nil"/>
              <w:left w:val="single" w:sz="4" w:space="0" w:color="FFC000"/>
              <w:bottom w:val="single" w:sz="4" w:space="0" w:color="FFC000"/>
              <w:right w:val="single" w:sz="4" w:space="0" w:color="FFC000"/>
            </w:tcBorders>
            <w:shd w:val="clear" w:color="000000" w:fill="7030A0"/>
            <w:vAlign w:val="center"/>
            <w:hideMark/>
          </w:tcPr>
          <w:p w14:paraId="262D96C6" w14:textId="77777777" w:rsidR="00680D25" w:rsidRPr="002F3C44" w:rsidRDefault="00680D25" w:rsidP="00680D25">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Question Type</w:t>
            </w:r>
          </w:p>
        </w:tc>
        <w:tc>
          <w:tcPr>
            <w:tcW w:w="946" w:type="dxa"/>
            <w:tcBorders>
              <w:top w:val="nil"/>
              <w:left w:val="nil"/>
              <w:bottom w:val="single" w:sz="4" w:space="0" w:color="FFC000"/>
              <w:right w:val="single" w:sz="4" w:space="0" w:color="FFC000"/>
            </w:tcBorders>
            <w:shd w:val="clear" w:color="000000" w:fill="7030A0"/>
            <w:vAlign w:val="center"/>
            <w:hideMark/>
          </w:tcPr>
          <w:p w14:paraId="3DFDE366" w14:textId="77777777" w:rsidR="00680D25" w:rsidRPr="002F3C44" w:rsidRDefault="00680D25" w:rsidP="00680D25">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AUD</w:t>
            </w:r>
          </w:p>
        </w:tc>
        <w:tc>
          <w:tcPr>
            <w:tcW w:w="946" w:type="dxa"/>
            <w:tcBorders>
              <w:top w:val="nil"/>
              <w:left w:val="nil"/>
              <w:bottom w:val="single" w:sz="4" w:space="0" w:color="FFC000"/>
              <w:right w:val="single" w:sz="4" w:space="0" w:color="FFC000"/>
            </w:tcBorders>
            <w:shd w:val="clear" w:color="000000" w:fill="7030A0"/>
            <w:vAlign w:val="center"/>
            <w:hideMark/>
          </w:tcPr>
          <w:p w14:paraId="5009A61B" w14:textId="77777777" w:rsidR="00680D25" w:rsidRPr="002F3C44" w:rsidRDefault="00680D25" w:rsidP="00680D25">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BEC</w:t>
            </w:r>
          </w:p>
        </w:tc>
        <w:tc>
          <w:tcPr>
            <w:tcW w:w="945" w:type="dxa"/>
            <w:tcBorders>
              <w:top w:val="nil"/>
              <w:left w:val="nil"/>
              <w:bottom w:val="single" w:sz="4" w:space="0" w:color="FFC000"/>
              <w:right w:val="single" w:sz="4" w:space="0" w:color="FFC000"/>
            </w:tcBorders>
            <w:shd w:val="clear" w:color="000000" w:fill="7030A0"/>
            <w:vAlign w:val="center"/>
            <w:hideMark/>
          </w:tcPr>
          <w:p w14:paraId="1D3642C9" w14:textId="77777777" w:rsidR="00680D25" w:rsidRPr="002F3C44" w:rsidRDefault="00680D25" w:rsidP="00680D25">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FAR</w:t>
            </w:r>
          </w:p>
        </w:tc>
        <w:tc>
          <w:tcPr>
            <w:tcW w:w="946" w:type="dxa"/>
            <w:tcBorders>
              <w:top w:val="nil"/>
              <w:left w:val="nil"/>
              <w:bottom w:val="single" w:sz="4" w:space="0" w:color="FFC000"/>
              <w:right w:val="single" w:sz="4" w:space="0" w:color="FFC000"/>
            </w:tcBorders>
            <w:shd w:val="clear" w:color="000000" w:fill="7030A0"/>
            <w:vAlign w:val="center"/>
            <w:hideMark/>
          </w:tcPr>
          <w:p w14:paraId="45ACDEDA" w14:textId="77777777" w:rsidR="00680D25" w:rsidRPr="002F3C44" w:rsidRDefault="00680D25" w:rsidP="00680D25">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REG</w:t>
            </w:r>
          </w:p>
        </w:tc>
      </w:tr>
      <w:tr w:rsidR="000F3BA0" w:rsidRPr="002F3C44" w14:paraId="50B8A2FC" w14:textId="77777777" w:rsidTr="00BC495F">
        <w:trPr>
          <w:trHeight w:val="288"/>
        </w:trPr>
        <w:tc>
          <w:tcPr>
            <w:tcW w:w="1017" w:type="dxa"/>
            <w:tcBorders>
              <w:top w:val="nil"/>
              <w:left w:val="single" w:sz="4" w:space="0" w:color="FFC000"/>
              <w:bottom w:val="single" w:sz="4" w:space="0" w:color="FFC000"/>
              <w:right w:val="single" w:sz="4" w:space="0" w:color="FFC000"/>
            </w:tcBorders>
            <w:shd w:val="clear" w:color="000000" w:fill="F9F9F9"/>
            <w:vAlign w:val="center"/>
            <w:hideMark/>
          </w:tcPr>
          <w:p w14:paraId="349F36CD" w14:textId="77777777" w:rsidR="00680D25" w:rsidRPr="002F3C44" w:rsidRDefault="00680D25" w:rsidP="00680D25">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MCQ</w:t>
            </w:r>
          </w:p>
        </w:tc>
        <w:tc>
          <w:tcPr>
            <w:tcW w:w="946" w:type="dxa"/>
            <w:tcBorders>
              <w:top w:val="nil"/>
              <w:left w:val="nil"/>
              <w:bottom w:val="single" w:sz="4" w:space="0" w:color="FFC000"/>
              <w:right w:val="single" w:sz="4" w:space="0" w:color="FFC000"/>
            </w:tcBorders>
            <w:shd w:val="clear" w:color="000000" w:fill="F9F9F9"/>
            <w:vAlign w:val="center"/>
            <w:hideMark/>
          </w:tcPr>
          <w:p w14:paraId="5B0633C2" w14:textId="77777777" w:rsidR="00680D25" w:rsidRPr="002F3C44" w:rsidRDefault="00680D25" w:rsidP="00680D25">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50%</w:t>
            </w:r>
          </w:p>
        </w:tc>
        <w:tc>
          <w:tcPr>
            <w:tcW w:w="946" w:type="dxa"/>
            <w:tcBorders>
              <w:top w:val="nil"/>
              <w:left w:val="nil"/>
              <w:bottom w:val="single" w:sz="4" w:space="0" w:color="FFC000"/>
              <w:right w:val="single" w:sz="4" w:space="0" w:color="FFC000"/>
            </w:tcBorders>
            <w:shd w:val="clear" w:color="000000" w:fill="F9F9F9"/>
            <w:vAlign w:val="center"/>
            <w:hideMark/>
          </w:tcPr>
          <w:p w14:paraId="17FC78CA" w14:textId="77777777" w:rsidR="00680D25" w:rsidRPr="002F3C44" w:rsidRDefault="00680D25" w:rsidP="00680D25">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50%</w:t>
            </w:r>
          </w:p>
        </w:tc>
        <w:tc>
          <w:tcPr>
            <w:tcW w:w="945" w:type="dxa"/>
            <w:tcBorders>
              <w:top w:val="nil"/>
              <w:left w:val="nil"/>
              <w:bottom w:val="single" w:sz="4" w:space="0" w:color="FFC000"/>
              <w:right w:val="single" w:sz="4" w:space="0" w:color="FFC000"/>
            </w:tcBorders>
            <w:shd w:val="clear" w:color="000000" w:fill="F9F9F9"/>
            <w:vAlign w:val="center"/>
            <w:hideMark/>
          </w:tcPr>
          <w:p w14:paraId="4BB292A8" w14:textId="77777777" w:rsidR="00680D25" w:rsidRPr="002F3C44" w:rsidRDefault="00680D25" w:rsidP="00680D25">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50%</w:t>
            </w:r>
          </w:p>
        </w:tc>
        <w:tc>
          <w:tcPr>
            <w:tcW w:w="946" w:type="dxa"/>
            <w:tcBorders>
              <w:top w:val="nil"/>
              <w:left w:val="nil"/>
              <w:bottom w:val="single" w:sz="4" w:space="0" w:color="FFC000"/>
              <w:right w:val="single" w:sz="4" w:space="0" w:color="FFC000"/>
            </w:tcBorders>
            <w:shd w:val="clear" w:color="000000" w:fill="F9F9F9"/>
            <w:vAlign w:val="center"/>
            <w:hideMark/>
          </w:tcPr>
          <w:p w14:paraId="1CB1167E" w14:textId="77777777" w:rsidR="00680D25" w:rsidRPr="002F3C44" w:rsidRDefault="00680D25" w:rsidP="00680D25">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50%</w:t>
            </w:r>
          </w:p>
        </w:tc>
      </w:tr>
      <w:tr w:rsidR="000F3BA0" w:rsidRPr="002F3C44" w14:paraId="7CC309EE" w14:textId="77777777" w:rsidTr="00BC495F">
        <w:trPr>
          <w:trHeight w:val="288"/>
        </w:trPr>
        <w:tc>
          <w:tcPr>
            <w:tcW w:w="1017" w:type="dxa"/>
            <w:tcBorders>
              <w:top w:val="nil"/>
              <w:left w:val="single" w:sz="4" w:space="0" w:color="FFC000"/>
              <w:bottom w:val="single" w:sz="4" w:space="0" w:color="FFC000"/>
              <w:right w:val="single" w:sz="4" w:space="0" w:color="FFC000"/>
            </w:tcBorders>
            <w:shd w:val="clear" w:color="000000" w:fill="F3F3F3"/>
            <w:vAlign w:val="center"/>
            <w:hideMark/>
          </w:tcPr>
          <w:p w14:paraId="565174C3" w14:textId="77777777" w:rsidR="00680D25" w:rsidRPr="002F3C44" w:rsidRDefault="00680D25" w:rsidP="00680D25">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TBS</w:t>
            </w:r>
          </w:p>
        </w:tc>
        <w:tc>
          <w:tcPr>
            <w:tcW w:w="946" w:type="dxa"/>
            <w:tcBorders>
              <w:top w:val="nil"/>
              <w:left w:val="nil"/>
              <w:bottom w:val="single" w:sz="4" w:space="0" w:color="FFC000"/>
              <w:right w:val="single" w:sz="4" w:space="0" w:color="FFC000"/>
            </w:tcBorders>
            <w:shd w:val="clear" w:color="000000" w:fill="F3F3F3"/>
            <w:vAlign w:val="center"/>
            <w:hideMark/>
          </w:tcPr>
          <w:p w14:paraId="0DF9472B" w14:textId="77777777" w:rsidR="00680D25" w:rsidRPr="002F3C44" w:rsidRDefault="00680D25" w:rsidP="00680D25">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50%</w:t>
            </w:r>
          </w:p>
        </w:tc>
        <w:tc>
          <w:tcPr>
            <w:tcW w:w="946" w:type="dxa"/>
            <w:tcBorders>
              <w:top w:val="nil"/>
              <w:left w:val="nil"/>
              <w:bottom w:val="single" w:sz="4" w:space="0" w:color="FFC000"/>
              <w:right w:val="single" w:sz="4" w:space="0" w:color="FFC000"/>
            </w:tcBorders>
            <w:shd w:val="clear" w:color="000000" w:fill="F3F3F3"/>
            <w:vAlign w:val="center"/>
            <w:hideMark/>
          </w:tcPr>
          <w:p w14:paraId="2F2BE66F" w14:textId="77777777" w:rsidR="00680D25" w:rsidRPr="002F3C44" w:rsidRDefault="00680D25" w:rsidP="00680D25">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35%</w:t>
            </w:r>
          </w:p>
        </w:tc>
        <w:tc>
          <w:tcPr>
            <w:tcW w:w="945" w:type="dxa"/>
            <w:tcBorders>
              <w:top w:val="nil"/>
              <w:left w:val="nil"/>
              <w:bottom w:val="single" w:sz="4" w:space="0" w:color="FFC000"/>
              <w:right w:val="single" w:sz="4" w:space="0" w:color="FFC000"/>
            </w:tcBorders>
            <w:shd w:val="clear" w:color="000000" w:fill="F3F3F3"/>
            <w:vAlign w:val="center"/>
            <w:hideMark/>
          </w:tcPr>
          <w:p w14:paraId="4233F170" w14:textId="77777777" w:rsidR="00680D25" w:rsidRPr="002F3C44" w:rsidRDefault="00680D25" w:rsidP="00680D25">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50%</w:t>
            </w:r>
          </w:p>
        </w:tc>
        <w:tc>
          <w:tcPr>
            <w:tcW w:w="946" w:type="dxa"/>
            <w:tcBorders>
              <w:top w:val="nil"/>
              <w:left w:val="nil"/>
              <w:bottom w:val="single" w:sz="4" w:space="0" w:color="FFC000"/>
              <w:right w:val="single" w:sz="4" w:space="0" w:color="FFC000"/>
            </w:tcBorders>
            <w:shd w:val="clear" w:color="000000" w:fill="F3F3F3"/>
            <w:vAlign w:val="center"/>
            <w:hideMark/>
          </w:tcPr>
          <w:p w14:paraId="5DC2299B" w14:textId="77777777" w:rsidR="00680D25" w:rsidRPr="002F3C44" w:rsidRDefault="00680D25" w:rsidP="00680D25">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50%</w:t>
            </w:r>
          </w:p>
        </w:tc>
      </w:tr>
      <w:tr w:rsidR="000F3BA0" w:rsidRPr="002F3C44" w14:paraId="3D740E4B" w14:textId="77777777" w:rsidTr="00BC495F">
        <w:trPr>
          <w:trHeight w:val="288"/>
        </w:trPr>
        <w:tc>
          <w:tcPr>
            <w:tcW w:w="1017" w:type="dxa"/>
            <w:tcBorders>
              <w:top w:val="nil"/>
              <w:left w:val="single" w:sz="4" w:space="0" w:color="FFC000"/>
              <w:bottom w:val="single" w:sz="4" w:space="0" w:color="FFC000"/>
              <w:right w:val="single" w:sz="4" w:space="0" w:color="FFC000"/>
            </w:tcBorders>
            <w:shd w:val="clear" w:color="000000" w:fill="F9F9F9"/>
            <w:vAlign w:val="center"/>
            <w:hideMark/>
          </w:tcPr>
          <w:p w14:paraId="6160DB81" w14:textId="77777777" w:rsidR="00680D25" w:rsidRPr="002F3C44" w:rsidRDefault="00680D25" w:rsidP="00680D25">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WC</w:t>
            </w:r>
          </w:p>
        </w:tc>
        <w:tc>
          <w:tcPr>
            <w:tcW w:w="946" w:type="dxa"/>
            <w:tcBorders>
              <w:top w:val="nil"/>
              <w:left w:val="nil"/>
              <w:bottom w:val="single" w:sz="4" w:space="0" w:color="FFC000"/>
              <w:right w:val="single" w:sz="4" w:space="0" w:color="FFC000"/>
            </w:tcBorders>
            <w:shd w:val="clear" w:color="000000" w:fill="F9F9F9"/>
            <w:vAlign w:val="center"/>
            <w:hideMark/>
          </w:tcPr>
          <w:p w14:paraId="5BD1E15E" w14:textId="77777777" w:rsidR="00680D25" w:rsidRPr="002F3C44" w:rsidRDefault="00680D25" w:rsidP="00680D25">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w:t>
            </w:r>
          </w:p>
        </w:tc>
        <w:tc>
          <w:tcPr>
            <w:tcW w:w="946" w:type="dxa"/>
            <w:tcBorders>
              <w:top w:val="nil"/>
              <w:left w:val="nil"/>
              <w:bottom w:val="single" w:sz="4" w:space="0" w:color="FFC000"/>
              <w:right w:val="single" w:sz="4" w:space="0" w:color="FFC000"/>
            </w:tcBorders>
            <w:shd w:val="clear" w:color="000000" w:fill="F9F9F9"/>
            <w:vAlign w:val="center"/>
            <w:hideMark/>
          </w:tcPr>
          <w:p w14:paraId="1DBFB681" w14:textId="77777777" w:rsidR="00680D25" w:rsidRPr="002F3C44" w:rsidRDefault="00680D25" w:rsidP="00680D25">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15%</w:t>
            </w:r>
          </w:p>
        </w:tc>
        <w:tc>
          <w:tcPr>
            <w:tcW w:w="945" w:type="dxa"/>
            <w:tcBorders>
              <w:top w:val="nil"/>
              <w:left w:val="nil"/>
              <w:bottom w:val="single" w:sz="4" w:space="0" w:color="FFC000"/>
              <w:right w:val="single" w:sz="4" w:space="0" w:color="FFC000"/>
            </w:tcBorders>
            <w:shd w:val="clear" w:color="000000" w:fill="F9F9F9"/>
            <w:vAlign w:val="center"/>
            <w:hideMark/>
          </w:tcPr>
          <w:p w14:paraId="5EC94728" w14:textId="77777777" w:rsidR="00680D25" w:rsidRPr="002F3C44" w:rsidRDefault="00680D25" w:rsidP="00680D25">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w:t>
            </w:r>
          </w:p>
        </w:tc>
        <w:tc>
          <w:tcPr>
            <w:tcW w:w="946" w:type="dxa"/>
            <w:tcBorders>
              <w:top w:val="nil"/>
              <w:left w:val="nil"/>
              <w:bottom w:val="single" w:sz="4" w:space="0" w:color="FFC000"/>
              <w:right w:val="single" w:sz="4" w:space="0" w:color="FFC000"/>
            </w:tcBorders>
            <w:shd w:val="clear" w:color="000000" w:fill="F9F9F9"/>
            <w:vAlign w:val="center"/>
            <w:hideMark/>
          </w:tcPr>
          <w:p w14:paraId="6ABBB0A1" w14:textId="77777777" w:rsidR="00680D25" w:rsidRPr="002F3C44" w:rsidRDefault="00680D25" w:rsidP="00680D25">
            <w:pPr>
              <w:spacing w:after="0" w:line="240" w:lineRule="auto"/>
              <w:jc w:val="center"/>
              <w:rPr>
                <w:rFonts w:eastAsia="Times New Roman" w:cstheme="minorHAnsi"/>
                <w:sz w:val="24"/>
                <w:szCs w:val="24"/>
                <w:lang w:eastAsia="en-IN"/>
              </w:rPr>
            </w:pPr>
            <w:r w:rsidRPr="002F3C44">
              <w:rPr>
                <w:rFonts w:eastAsia="Times New Roman" w:cstheme="minorHAnsi"/>
                <w:sz w:val="24"/>
                <w:szCs w:val="24"/>
                <w:lang w:eastAsia="en-IN"/>
              </w:rPr>
              <w:t>–</w:t>
            </w:r>
          </w:p>
        </w:tc>
      </w:tr>
    </w:tbl>
    <w:p w14:paraId="470165DD" w14:textId="59D511B7" w:rsidR="00680D25" w:rsidRPr="002F3C44" w:rsidRDefault="00680D25" w:rsidP="00EE7A9E">
      <w:pPr>
        <w:pStyle w:val="NormalWeb"/>
        <w:shd w:val="clear" w:color="auto" w:fill="FFFFFF"/>
        <w:spacing w:before="0" w:beforeAutospacing="0" w:after="0" w:afterAutospacing="0"/>
        <w:textAlignment w:val="baseline"/>
        <w:rPr>
          <w:rFonts w:asciiTheme="minorHAnsi" w:hAnsiTheme="minorHAnsi" w:cstheme="minorHAnsi"/>
        </w:rPr>
      </w:pPr>
    </w:p>
    <w:p w14:paraId="5E1577E3" w14:textId="2B7926AD" w:rsidR="00863990" w:rsidRPr="002F3C44" w:rsidRDefault="001B1077" w:rsidP="00EE7A9E">
      <w:pPr>
        <w:pStyle w:val="NormalWeb"/>
        <w:shd w:val="clear" w:color="auto" w:fill="FFFFFF"/>
        <w:spacing w:before="0" w:beforeAutospacing="0" w:after="0" w:afterAutospacing="0"/>
        <w:textAlignment w:val="baseline"/>
        <w:rPr>
          <w:rFonts w:asciiTheme="minorHAnsi" w:hAnsiTheme="minorHAnsi" w:cstheme="minorHAnsi"/>
          <w:b/>
          <w:bCs/>
        </w:rPr>
      </w:pPr>
      <w:r w:rsidRPr="002F3C44">
        <w:rPr>
          <w:rFonts w:asciiTheme="minorHAnsi" w:hAnsiTheme="minorHAnsi" w:cstheme="minorHAnsi"/>
          <w:b/>
          <w:bCs/>
        </w:rPr>
        <w:lastRenderedPageBreak/>
        <w:t>Q</w:t>
      </w:r>
      <w:r w:rsidR="00965B00" w:rsidRPr="002F3C44">
        <w:rPr>
          <w:rFonts w:asciiTheme="minorHAnsi" w:hAnsiTheme="minorHAnsi" w:cstheme="minorHAnsi"/>
          <w:b/>
          <w:bCs/>
        </w:rPr>
        <w:t>7</w:t>
      </w:r>
      <w:r w:rsidRPr="002F3C44">
        <w:rPr>
          <w:rFonts w:asciiTheme="minorHAnsi" w:hAnsiTheme="minorHAnsi" w:cstheme="minorHAnsi"/>
          <w:b/>
          <w:bCs/>
        </w:rPr>
        <w:t xml:space="preserve"> How does MudrAdi and Surgent prepare students to face the CPA Uniform examinations?</w:t>
      </w:r>
    </w:p>
    <w:p w14:paraId="2743D1B7" w14:textId="6B2188A8" w:rsidR="001B1077" w:rsidRPr="002F3C44" w:rsidRDefault="001B1077" w:rsidP="00EE7A9E">
      <w:pPr>
        <w:pStyle w:val="NormalWeb"/>
        <w:shd w:val="clear" w:color="auto" w:fill="FFFFFF"/>
        <w:spacing w:before="0" w:beforeAutospacing="0" w:after="0" w:afterAutospacing="0"/>
        <w:textAlignment w:val="baseline"/>
        <w:rPr>
          <w:rFonts w:asciiTheme="minorHAnsi" w:hAnsiTheme="minorHAnsi" w:cstheme="minorHAnsi"/>
        </w:rPr>
      </w:pPr>
    </w:p>
    <w:p w14:paraId="00847DDC" w14:textId="00D70BAC" w:rsidR="00A93315" w:rsidRPr="002F3C44" w:rsidRDefault="00A93315" w:rsidP="00EE7A9E">
      <w:pPr>
        <w:pStyle w:val="NormalWeb"/>
        <w:shd w:val="clear" w:color="auto" w:fill="FFFFFF"/>
        <w:spacing w:before="0" w:beforeAutospacing="0" w:after="0" w:afterAutospacing="0"/>
        <w:textAlignment w:val="baseline"/>
        <w:rPr>
          <w:rFonts w:asciiTheme="minorHAnsi" w:hAnsiTheme="minorHAnsi" w:cstheme="minorHAnsi"/>
        </w:rPr>
      </w:pPr>
      <w:r w:rsidRPr="002F3C44">
        <w:rPr>
          <w:rFonts w:asciiTheme="minorHAnsi" w:hAnsiTheme="minorHAnsi" w:cstheme="minorHAnsi"/>
        </w:rPr>
        <w:t>We provide the following services:</w:t>
      </w:r>
    </w:p>
    <w:p w14:paraId="54E7828D" w14:textId="085EB484" w:rsidR="00A33338" w:rsidRPr="002F3C44" w:rsidRDefault="00A33338" w:rsidP="00EE7A9E">
      <w:pPr>
        <w:pStyle w:val="NormalWeb"/>
        <w:shd w:val="clear" w:color="auto" w:fill="FFFFFF"/>
        <w:spacing w:before="0" w:beforeAutospacing="0" w:after="0" w:afterAutospacing="0"/>
        <w:textAlignment w:val="baseline"/>
        <w:rPr>
          <w:rFonts w:asciiTheme="minorHAnsi" w:hAnsiTheme="minorHAnsi" w:cstheme="minorHAnsi"/>
          <w:b/>
          <w:bCs/>
        </w:rPr>
      </w:pPr>
      <w:r w:rsidRPr="002F3C44">
        <w:rPr>
          <w:rFonts w:asciiTheme="minorHAnsi" w:hAnsiTheme="minorHAnsi" w:cstheme="minorHAnsi"/>
          <w:b/>
          <w:bCs/>
        </w:rPr>
        <w:t>Primary Services</w:t>
      </w:r>
    </w:p>
    <w:p w14:paraId="3D1592D1" w14:textId="77777777" w:rsidR="00A93315" w:rsidRPr="002F3C44" w:rsidRDefault="00A93315" w:rsidP="00A93315">
      <w:pPr>
        <w:pStyle w:val="ListParagraph"/>
        <w:numPr>
          <w:ilvl w:val="0"/>
          <w:numId w:val="12"/>
        </w:numPr>
        <w:rPr>
          <w:rFonts w:cstheme="minorHAnsi"/>
          <w:sz w:val="24"/>
          <w:szCs w:val="24"/>
        </w:rPr>
      </w:pPr>
      <w:r w:rsidRPr="002F3C44">
        <w:rPr>
          <w:rFonts w:cstheme="minorHAnsi"/>
          <w:sz w:val="24"/>
          <w:szCs w:val="24"/>
        </w:rPr>
        <w:t>7700 MCQs, 400+ Simulations, 350+ Videos</w:t>
      </w:r>
    </w:p>
    <w:p w14:paraId="7FAE4340" w14:textId="77777777" w:rsidR="00A93315" w:rsidRPr="002F3C44" w:rsidRDefault="00A93315" w:rsidP="00A93315">
      <w:pPr>
        <w:pStyle w:val="ListParagraph"/>
        <w:numPr>
          <w:ilvl w:val="0"/>
          <w:numId w:val="12"/>
        </w:numPr>
        <w:rPr>
          <w:rFonts w:cstheme="minorHAnsi"/>
          <w:sz w:val="24"/>
          <w:szCs w:val="24"/>
        </w:rPr>
      </w:pPr>
      <w:r w:rsidRPr="002F3C44">
        <w:rPr>
          <w:rFonts w:cstheme="minorHAnsi"/>
          <w:sz w:val="24"/>
          <w:szCs w:val="24"/>
        </w:rPr>
        <w:t>E-books &amp; Study Notes</w:t>
      </w:r>
    </w:p>
    <w:p w14:paraId="5B56DA98" w14:textId="77777777" w:rsidR="00A93315" w:rsidRPr="002F3C44" w:rsidRDefault="00A93315" w:rsidP="00A93315">
      <w:pPr>
        <w:pStyle w:val="ListParagraph"/>
        <w:numPr>
          <w:ilvl w:val="0"/>
          <w:numId w:val="12"/>
        </w:numPr>
        <w:rPr>
          <w:rFonts w:cstheme="minorHAnsi"/>
          <w:sz w:val="24"/>
          <w:szCs w:val="24"/>
        </w:rPr>
      </w:pPr>
      <w:r w:rsidRPr="002F3C44">
        <w:rPr>
          <w:rFonts w:cstheme="minorHAnsi"/>
          <w:sz w:val="24"/>
          <w:szCs w:val="24"/>
        </w:rPr>
        <w:t>Printed Text Books</w:t>
      </w:r>
    </w:p>
    <w:p w14:paraId="2E0CEC3C" w14:textId="658E83BD" w:rsidR="00A93315" w:rsidRPr="002F3C44" w:rsidRDefault="00A93315" w:rsidP="00A93315">
      <w:pPr>
        <w:pStyle w:val="ListParagraph"/>
        <w:numPr>
          <w:ilvl w:val="0"/>
          <w:numId w:val="12"/>
        </w:numPr>
        <w:rPr>
          <w:rFonts w:cstheme="minorHAnsi"/>
          <w:sz w:val="24"/>
          <w:szCs w:val="24"/>
        </w:rPr>
      </w:pPr>
      <w:r w:rsidRPr="002F3C44">
        <w:rPr>
          <w:rFonts w:cstheme="minorHAnsi"/>
          <w:sz w:val="24"/>
          <w:szCs w:val="24"/>
        </w:rPr>
        <w:t>Online/ Offline Lectures</w:t>
      </w:r>
    </w:p>
    <w:p w14:paraId="40CF8CAB" w14:textId="77777777" w:rsidR="00A93315" w:rsidRPr="002F3C44" w:rsidRDefault="00A93315" w:rsidP="00A93315">
      <w:pPr>
        <w:pStyle w:val="ListParagraph"/>
        <w:numPr>
          <w:ilvl w:val="0"/>
          <w:numId w:val="12"/>
        </w:numPr>
        <w:rPr>
          <w:rFonts w:cstheme="minorHAnsi"/>
          <w:sz w:val="24"/>
          <w:szCs w:val="24"/>
        </w:rPr>
      </w:pPr>
      <w:r w:rsidRPr="002F3C44">
        <w:rPr>
          <w:rFonts w:cstheme="minorHAnsi"/>
          <w:sz w:val="24"/>
          <w:szCs w:val="24"/>
        </w:rPr>
        <w:t>A.S.A.P. Technology (Adaptive Study Accelerated Performance)</w:t>
      </w:r>
    </w:p>
    <w:p w14:paraId="755451E9" w14:textId="77777777" w:rsidR="00A93315" w:rsidRPr="002F3C44" w:rsidRDefault="00A93315" w:rsidP="00A93315">
      <w:pPr>
        <w:pStyle w:val="ListParagraph"/>
        <w:numPr>
          <w:ilvl w:val="0"/>
          <w:numId w:val="12"/>
        </w:numPr>
        <w:rPr>
          <w:rFonts w:cstheme="minorHAnsi"/>
          <w:sz w:val="24"/>
          <w:szCs w:val="24"/>
        </w:rPr>
      </w:pPr>
      <w:r w:rsidRPr="002F3C44">
        <w:rPr>
          <w:rFonts w:cstheme="minorHAnsi"/>
          <w:sz w:val="24"/>
          <w:szCs w:val="24"/>
        </w:rPr>
        <w:t>Surgent Study Companion Mobile App</w:t>
      </w:r>
    </w:p>
    <w:p w14:paraId="3ED75706" w14:textId="77777777" w:rsidR="00A93315" w:rsidRPr="002F3C44" w:rsidRDefault="00A93315" w:rsidP="00A93315">
      <w:pPr>
        <w:pStyle w:val="ListParagraph"/>
        <w:numPr>
          <w:ilvl w:val="0"/>
          <w:numId w:val="12"/>
        </w:numPr>
        <w:rPr>
          <w:rFonts w:cstheme="minorHAnsi"/>
          <w:sz w:val="24"/>
          <w:szCs w:val="24"/>
        </w:rPr>
      </w:pPr>
      <w:r w:rsidRPr="002F3C44">
        <w:rPr>
          <w:rFonts w:cstheme="minorHAnsi"/>
          <w:sz w:val="24"/>
          <w:szCs w:val="24"/>
        </w:rPr>
        <w:t>Unlimited Online Access and Free Online Updates</w:t>
      </w:r>
    </w:p>
    <w:p w14:paraId="663252ED" w14:textId="77777777" w:rsidR="00A93315" w:rsidRPr="002F3C44" w:rsidRDefault="00A93315" w:rsidP="00A93315">
      <w:pPr>
        <w:pStyle w:val="ListParagraph"/>
        <w:numPr>
          <w:ilvl w:val="0"/>
          <w:numId w:val="12"/>
        </w:numPr>
        <w:rPr>
          <w:rFonts w:cstheme="minorHAnsi"/>
          <w:sz w:val="24"/>
          <w:szCs w:val="24"/>
        </w:rPr>
      </w:pPr>
      <w:r w:rsidRPr="002F3C44">
        <w:rPr>
          <w:rFonts w:cstheme="minorHAnsi"/>
          <w:sz w:val="24"/>
          <w:szCs w:val="24"/>
        </w:rPr>
        <w:t>Problem Solving</w:t>
      </w:r>
    </w:p>
    <w:p w14:paraId="33A42E75" w14:textId="77777777" w:rsidR="00A93315" w:rsidRPr="002F3C44" w:rsidRDefault="00A93315" w:rsidP="00A93315">
      <w:pPr>
        <w:pStyle w:val="ListParagraph"/>
        <w:numPr>
          <w:ilvl w:val="0"/>
          <w:numId w:val="12"/>
        </w:numPr>
        <w:rPr>
          <w:rFonts w:cstheme="minorHAnsi"/>
          <w:sz w:val="24"/>
          <w:szCs w:val="24"/>
        </w:rPr>
      </w:pPr>
      <w:r w:rsidRPr="002F3C44">
        <w:rPr>
          <w:rFonts w:cstheme="minorHAnsi"/>
          <w:sz w:val="24"/>
          <w:szCs w:val="24"/>
        </w:rPr>
        <w:t>Education Evaluation</w:t>
      </w:r>
    </w:p>
    <w:p w14:paraId="3C97089C" w14:textId="343FDC6F" w:rsidR="00A93315" w:rsidRPr="002F3C44" w:rsidRDefault="00A93315" w:rsidP="00A93315">
      <w:pPr>
        <w:pStyle w:val="ListParagraph"/>
        <w:numPr>
          <w:ilvl w:val="0"/>
          <w:numId w:val="12"/>
        </w:numPr>
        <w:rPr>
          <w:rFonts w:cstheme="minorHAnsi"/>
          <w:sz w:val="24"/>
          <w:szCs w:val="24"/>
        </w:rPr>
      </w:pPr>
      <w:r w:rsidRPr="002F3C44">
        <w:rPr>
          <w:rFonts w:cstheme="minorHAnsi"/>
          <w:sz w:val="24"/>
          <w:szCs w:val="24"/>
        </w:rPr>
        <w:t>Exam Application</w:t>
      </w:r>
    </w:p>
    <w:p w14:paraId="10F855CF" w14:textId="1F6E780E" w:rsidR="00A33338" w:rsidRPr="002F3C44" w:rsidRDefault="00A33338" w:rsidP="00A33338">
      <w:pPr>
        <w:rPr>
          <w:rFonts w:cstheme="minorHAnsi"/>
          <w:b/>
          <w:bCs/>
          <w:sz w:val="24"/>
          <w:szCs w:val="24"/>
        </w:rPr>
      </w:pPr>
      <w:r w:rsidRPr="002F3C44">
        <w:rPr>
          <w:rFonts w:cstheme="minorHAnsi"/>
          <w:b/>
          <w:bCs/>
          <w:sz w:val="24"/>
          <w:szCs w:val="24"/>
        </w:rPr>
        <w:t>Secondary Services</w:t>
      </w:r>
    </w:p>
    <w:p w14:paraId="093214CD" w14:textId="4091505D" w:rsidR="00A93315" w:rsidRPr="002F3C44" w:rsidRDefault="00A93315" w:rsidP="00A93315">
      <w:pPr>
        <w:pStyle w:val="ListParagraph"/>
        <w:numPr>
          <w:ilvl w:val="0"/>
          <w:numId w:val="12"/>
        </w:numPr>
        <w:rPr>
          <w:rFonts w:cstheme="minorHAnsi"/>
          <w:sz w:val="24"/>
          <w:szCs w:val="24"/>
        </w:rPr>
      </w:pPr>
      <w:r w:rsidRPr="002F3C44">
        <w:rPr>
          <w:rFonts w:cstheme="minorHAnsi"/>
          <w:sz w:val="24"/>
          <w:szCs w:val="24"/>
        </w:rPr>
        <w:t>Develop</w:t>
      </w:r>
      <w:r w:rsidR="00813576" w:rsidRPr="002F3C44">
        <w:rPr>
          <w:rFonts w:cstheme="minorHAnsi"/>
          <w:sz w:val="24"/>
          <w:szCs w:val="24"/>
        </w:rPr>
        <w:t xml:space="preserve">ing Strategic Mindset and Management Skills thru </w:t>
      </w:r>
      <w:r w:rsidR="007D3115" w:rsidRPr="002F3C44">
        <w:rPr>
          <w:rFonts w:cstheme="minorHAnsi"/>
          <w:sz w:val="24"/>
          <w:szCs w:val="24"/>
        </w:rPr>
        <w:t>Case Studies/ Stories</w:t>
      </w:r>
    </w:p>
    <w:p w14:paraId="6154C4ED" w14:textId="77777777" w:rsidR="00A93315" w:rsidRPr="002F3C44" w:rsidRDefault="00A93315" w:rsidP="00A93315">
      <w:pPr>
        <w:pStyle w:val="ListParagraph"/>
        <w:numPr>
          <w:ilvl w:val="0"/>
          <w:numId w:val="12"/>
        </w:numPr>
        <w:rPr>
          <w:rFonts w:cstheme="minorHAnsi"/>
          <w:sz w:val="24"/>
          <w:szCs w:val="24"/>
        </w:rPr>
      </w:pPr>
      <w:r w:rsidRPr="002F3C44">
        <w:rPr>
          <w:rFonts w:cstheme="minorHAnsi"/>
          <w:sz w:val="24"/>
          <w:szCs w:val="24"/>
        </w:rPr>
        <w:t>State Licensing</w:t>
      </w:r>
    </w:p>
    <w:p w14:paraId="0C13AABE" w14:textId="77777777" w:rsidR="00A93315" w:rsidRPr="002F3C44" w:rsidRDefault="00A93315" w:rsidP="00A93315">
      <w:pPr>
        <w:pStyle w:val="ListParagraph"/>
        <w:numPr>
          <w:ilvl w:val="0"/>
          <w:numId w:val="12"/>
        </w:numPr>
        <w:rPr>
          <w:rFonts w:cstheme="minorHAnsi"/>
          <w:sz w:val="24"/>
          <w:szCs w:val="24"/>
        </w:rPr>
      </w:pPr>
      <w:r w:rsidRPr="002F3C44">
        <w:rPr>
          <w:rFonts w:cstheme="minorHAnsi"/>
          <w:sz w:val="24"/>
          <w:szCs w:val="24"/>
        </w:rPr>
        <w:t>Job Placement</w:t>
      </w:r>
    </w:p>
    <w:p w14:paraId="6989EB0D" w14:textId="07E6187E" w:rsidR="00A93315" w:rsidRPr="002F3C44" w:rsidRDefault="00A93315" w:rsidP="00A93315">
      <w:pPr>
        <w:pStyle w:val="ListParagraph"/>
        <w:numPr>
          <w:ilvl w:val="0"/>
          <w:numId w:val="12"/>
        </w:numPr>
        <w:rPr>
          <w:rFonts w:cstheme="minorHAnsi"/>
          <w:sz w:val="24"/>
          <w:szCs w:val="24"/>
        </w:rPr>
      </w:pPr>
      <w:r w:rsidRPr="002F3C44">
        <w:rPr>
          <w:rFonts w:cstheme="minorHAnsi"/>
          <w:sz w:val="24"/>
          <w:szCs w:val="24"/>
        </w:rPr>
        <w:t>Guidance on Immigration.</w:t>
      </w:r>
    </w:p>
    <w:p w14:paraId="21463C3E" w14:textId="1A47A4FF" w:rsidR="00A33338" w:rsidRPr="002F3C44" w:rsidRDefault="00A33338" w:rsidP="00A33338">
      <w:pPr>
        <w:rPr>
          <w:rFonts w:cstheme="minorHAnsi"/>
          <w:b/>
          <w:bCs/>
          <w:sz w:val="24"/>
          <w:szCs w:val="24"/>
        </w:rPr>
      </w:pPr>
      <w:r w:rsidRPr="002F3C44">
        <w:rPr>
          <w:rFonts w:cstheme="minorHAnsi"/>
          <w:b/>
          <w:bCs/>
          <w:sz w:val="24"/>
          <w:szCs w:val="24"/>
        </w:rPr>
        <w:t>Q</w:t>
      </w:r>
      <w:r w:rsidR="007D3115" w:rsidRPr="002F3C44">
        <w:rPr>
          <w:rFonts w:cstheme="minorHAnsi"/>
          <w:b/>
          <w:bCs/>
          <w:sz w:val="24"/>
          <w:szCs w:val="24"/>
        </w:rPr>
        <w:t>8</w:t>
      </w:r>
      <w:r w:rsidRPr="002F3C44">
        <w:rPr>
          <w:rFonts w:cstheme="minorHAnsi"/>
          <w:b/>
          <w:bCs/>
          <w:sz w:val="24"/>
          <w:szCs w:val="24"/>
        </w:rPr>
        <w:t xml:space="preserve"> What is the U</w:t>
      </w:r>
      <w:r w:rsidR="004C017E" w:rsidRPr="002F3C44">
        <w:rPr>
          <w:rFonts w:cstheme="minorHAnsi"/>
          <w:b/>
          <w:bCs/>
          <w:sz w:val="24"/>
          <w:szCs w:val="24"/>
        </w:rPr>
        <w:t xml:space="preserve">nique </w:t>
      </w:r>
      <w:r w:rsidRPr="002F3C44">
        <w:rPr>
          <w:rFonts w:cstheme="minorHAnsi"/>
          <w:b/>
          <w:bCs/>
          <w:sz w:val="24"/>
          <w:szCs w:val="24"/>
        </w:rPr>
        <w:t>S</w:t>
      </w:r>
      <w:r w:rsidR="004C017E" w:rsidRPr="002F3C44">
        <w:rPr>
          <w:rFonts w:cstheme="minorHAnsi"/>
          <w:b/>
          <w:bCs/>
          <w:sz w:val="24"/>
          <w:szCs w:val="24"/>
        </w:rPr>
        <w:t xml:space="preserve">elling </w:t>
      </w:r>
      <w:r w:rsidRPr="002F3C44">
        <w:rPr>
          <w:rFonts w:cstheme="minorHAnsi"/>
          <w:b/>
          <w:bCs/>
          <w:sz w:val="24"/>
          <w:szCs w:val="24"/>
        </w:rPr>
        <w:t>P</w:t>
      </w:r>
      <w:r w:rsidR="004C017E" w:rsidRPr="002F3C44">
        <w:rPr>
          <w:rFonts w:cstheme="minorHAnsi"/>
          <w:b/>
          <w:bCs/>
          <w:sz w:val="24"/>
          <w:szCs w:val="24"/>
        </w:rPr>
        <w:t>roposition (USP)</w:t>
      </w:r>
      <w:r w:rsidRPr="002F3C44">
        <w:rPr>
          <w:rFonts w:cstheme="minorHAnsi"/>
          <w:b/>
          <w:bCs/>
          <w:sz w:val="24"/>
          <w:szCs w:val="24"/>
        </w:rPr>
        <w:t xml:space="preserve"> of the Surgent Software?</w:t>
      </w:r>
    </w:p>
    <w:p w14:paraId="6C007CD6" w14:textId="0594E063" w:rsidR="00A33338" w:rsidRPr="002F3C44" w:rsidRDefault="00DD78BE" w:rsidP="00A33338">
      <w:pPr>
        <w:jc w:val="both"/>
        <w:rPr>
          <w:rFonts w:cstheme="minorHAnsi"/>
          <w:b/>
          <w:bCs/>
          <w:sz w:val="24"/>
          <w:szCs w:val="24"/>
        </w:rPr>
      </w:pPr>
      <w:r>
        <w:rPr>
          <w:rFonts w:cstheme="minorHAnsi"/>
          <w:b/>
          <w:bCs/>
          <w:sz w:val="24"/>
          <w:szCs w:val="24"/>
        </w:rPr>
        <w:t xml:space="preserve">Surgent is World ranking #1 </w:t>
      </w:r>
      <w:r w:rsidR="00120221">
        <w:rPr>
          <w:rFonts w:cstheme="minorHAnsi"/>
          <w:b/>
          <w:bCs/>
          <w:sz w:val="24"/>
          <w:szCs w:val="24"/>
        </w:rPr>
        <w:t>in CPA courses. It</w:t>
      </w:r>
      <w:r w:rsidR="00A67730" w:rsidRPr="002F3C44">
        <w:rPr>
          <w:rFonts w:cstheme="minorHAnsi"/>
          <w:b/>
          <w:bCs/>
          <w:sz w:val="24"/>
          <w:szCs w:val="24"/>
        </w:rPr>
        <w:t xml:space="preserve"> (A.S.A.P.) uses Artificial Intelligence to help students study more efficiently</w:t>
      </w:r>
      <w:r w:rsidR="00A33338" w:rsidRPr="002F3C44">
        <w:rPr>
          <w:rFonts w:cstheme="minorHAnsi"/>
          <w:b/>
          <w:bCs/>
          <w:sz w:val="24"/>
          <w:szCs w:val="24"/>
        </w:rPr>
        <w:t>.</w:t>
      </w:r>
      <w:r w:rsidR="00A33338" w:rsidRPr="002F3C44">
        <w:rPr>
          <w:rFonts w:cstheme="minorHAnsi"/>
          <w:sz w:val="24"/>
          <w:szCs w:val="24"/>
        </w:rPr>
        <w:t xml:space="preserve"> The concept behind the software is when you have studied so much, you will score at least 30-40% of the sections in your first attempt of the reading material. The software makes an individual plan for you, and prepare you for the balance 60-70%. The 60-70% will differ from student to student. </w:t>
      </w:r>
      <w:r w:rsidR="00A33338" w:rsidRPr="002F3C44">
        <w:rPr>
          <w:rFonts w:cstheme="minorHAnsi"/>
          <w:b/>
          <w:bCs/>
          <w:sz w:val="24"/>
          <w:szCs w:val="24"/>
        </w:rPr>
        <w:t>This way you are able to prepare faster with a pace and save around 40% of your preparatory timings, and you are able to develop the weaker areas</w:t>
      </w:r>
      <w:r w:rsidR="00A33338" w:rsidRPr="002F3C44">
        <w:rPr>
          <w:rFonts w:cstheme="minorHAnsi"/>
          <w:sz w:val="24"/>
          <w:szCs w:val="24"/>
        </w:rPr>
        <w:t xml:space="preserve">. Even if you keep 10% of your time for revision, you save around 30% of your precious time. </w:t>
      </w:r>
      <w:r w:rsidR="00A33338" w:rsidRPr="002F3C44">
        <w:rPr>
          <w:rFonts w:cstheme="minorHAnsi"/>
          <w:b/>
          <w:bCs/>
          <w:sz w:val="24"/>
          <w:szCs w:val="24"/>
        </w:rPr>
        <w:t>Kindly understand that time is a constraint for all the working professional.</w:t>
      </w:r>
      <w:r w:rsidR="00E65129" w:rsidRPr="002F3C44">
        <w:rPr>
          <w:rFonts w:cstheme="minorHAnsi"/>
          <w:b/>
          <w:bCs/>
          <w:sz w:val="24"/>
          <w:szCs w:val="24"/>
        </w:rPr>
        <w:t xml:space="preserve"> Most of th</w:t>
      </w:r>
      <w:r w:rsidR="0021599E" w:rsidRPr="002F3C44">
        <w:rPr>
          <w:rFonts w:cstheme="minorHAnsi"/>
          <w:b/>
          <w:bCs/>
          <w:sz w:val="24"/>
          <w:szCs w:val="24"/>
        </w:rPr>
        <w:t xml:space="preserve">e other CPA review guys work on linear </w:t>
      </w:r>
      <w:r w:rsidR="00786D03" w:rsidRPr="002F3C44">
        <w:rPr>
          <w:rFonts w:cstheme="minorHAnsi"/>
          <w:b/>
          <w:bCs/>
          <w:sz w:val="24"/>
          <w:szCs w:val="24"/>
        </w:rPr>
        <w:t>“Study Everything Approach”</w:t>
      </w:r>
      <w:r w:rsidR="0021599E" w:rsidRPr="002F3C44">
        <w:rPr>
          <w:rFonts w:cstheme="minorHAnsi"/>
          <w:b/>
          <w:bCs/>
          <w:sz w:val="24"/>
          <w:szCs w:val="24"/>
        </w:rPr>
        <w:t>. We are different.</w:t>
      </w:r>
      <w:r w:rsidR="00D80356" w:rsidRPr="002F3C44">
        <w:rPr>
          <w:rFonts w:cstheme="minorHAnsi"/>
          <w:b/>
          <w:bCs/>
          <w:sz w:val="24"/>
          <w:szCs w:val="24"/>
        </w:rPr>
        <w:t xml:space="preserve"> We feel that in today’s context </w:t>
      </w:r>
      <w:r w:rsidR="000A52FA" w:rsidRPr="002F3C44">
        <w:rPr>
          <w:rFonts w:cstheme="minorHAnsi"/>
          <w:b/>
          <w:bCs/>
          <w:sz w:val="24"/>
          <w:szCs w:val="24"/>
        </w:rPr>
        <w:t>technology plays an important part in our studies.</w:t>
      </w:r>
    </w:p>
    <w:p w14:paraId="16440A95" w14:textId="263003C0" w:rsidR="00025930" w:rsidRPr="002F3C44" w:rsidRDefault="00025930" w:rsidP="00A33338">
      <w:pPr>
        <w:jc w:val="both"/>
        <w:rPr>
          <w:rFonts w:cstheme="minorHAnsi"/>
          <w:sz w:val="24"/>
          <w:szCs w:val="24"/>
        </w:rPr>
      </w:pPr>
      <w:r w:rsidRPr="002F3C44">
        <w:rPr>
          <w:rFonts w:cstheme="minorHAnsi"/>
          <w:sz w:val="24"/>
          <w:szCs w:val="24"/>
        </w:rPr>
        <w:t xml:space="preserve">Surgent CPA Review has several </w:t>
      </w:r>
      <w:r w:rsidRPr="002F3C44">
        <w:rPr>
          <w:rFonts w:cstheme="minorHAnsi"/>
          <w:b/>
          <w:bCs/>
          <w:sz w:val="24"/>
          <w:szCs w:val="24"/>
        </w:rPr>
        <w:t>unique advantages over other review course providers</w:t>
      </w:r>
      <w:r w:rsidRPr="002F3C44">
        <w:rPr>
          <w:rFonts w:cstheme="minorHAnsi"/>
          <w:sz w:val="24"/>
          <w:szCs w:val="24"/>
        </w:rPr>
        <w:t xml:space="preserve">. </w:t>
      </w:r>
    </w:p>
    <w:p w14:paraId="1B0CA86E" w14:textId="37A65C33" w:rsidR="00025930" w:rsidRPr="002F3C44" w:rsidRDefault="00025930" w:rsidP="00FF0793">
      <w:pPr>
        <w:pStyle w:val="ListParagraph"/>
        <w:numPr>
          <w:ilvl w:val="0"/>
          <w:numId w:val="13"/>
        </w:numPr>
        <w:jc w:val="both"/>
        <w:rPr>
          <w:rFonts w:cstheme="minorHAnsi"/>
          <w:b/>
          <w:bCs/>
          <w:sz w:val="24"/>
          <w:szCs w:val="24"/>
        </w:rPr>
      </w:pPr>
      <w:r w:rsidRPr="002F3C44">
        <w:rPr>
          <w:rFonts w:cstheme="minorHAnsi"/>
          <w:b/>
          <w:bCs/>
          <w:sz w:val="24"/>
          <w:szCs w:val="24"/>
        </w:rPr>
        <w:t xml:space="preserve">Unique App: A companion App which is available with you 24 by 7. If you have 2 minutes, </w:t>
      </w:r>
      <w:r w:rsidR="00FF0793" w:rsidRPr="002F3C44">
        <w:rPr>
          <w:rFonts w:cstheme="minorHAnsi"/>
          <w:b/>
          <w:bCs/>
          <w:sz w:val="24"/>
          <w:szCs w:val="24"/>
        </w:rPr>
        <w:t>solve</w:t>
      </w:r>
      <w:r w:rsidRPr="002F3C44">
        <w:rPr>
          <w:rFonts w:cstheme="minorHAnsi"/>
          <w:b/>
          <w:bCs/>
          <w:sz w:val="24"/>
          <w:szCs w:val="24"/>
        </w:rPr>
        <w:t xml:space="preserve"> 2 </w:t>
      </w:r>
      <w:r w:rsidR="00FF0793" w:rsidRPr="002F3C44">
        <w:rPr>
          <w:rFonts w:cstheme="minorHAnsi"/>
          <w:b/>
          <w:bCs/>
          <w:sz w:val="24"/>
          <w:szCs w:val="24"/>
        </w:rPr>
        <w:t>q</w:t>
      </w:r>
      <w:r w:rsidRPr="002F3C44">
        <w:rPr>
          <w:rFonts w:cstheme="minorHAnsi"/>
          <w:b/>
          <w:bCs/>
          <w:sz w:val="24"/>
          <w:szCs w:val="24"/>
        </w:rPr>
        <w:t xml:space="preserve">uestions. If you have 5 minutes, </w:t>
      </w:r>
      <w:r w:rsidR="00FF0793" w:rsidRPr="002F3C44">
        <w:rPr>
          <w:rFonts w:cstheme="minorHAnsi"/>
          <w:b/>
          <w:bCs/>
          <w:sz w:val="24"/>
          <w:szCs w:val="24"/>
        </w:rPr>
        <w:t>solve</w:t>
      </w:r>
      <w:r w:rsidRPr="002F3C44">
        <w:rPr>
          <w:rFonts w:cstheme="minorHAnsi"/>
          <w:b/>
          <w:bCs/>
          <w:sz w:val="24"/>
          <w:szCs w:val="24"/>
        </w:rPr>
        <w:t xml:space="preserve"> 5 questions, and if you have 10 minutes, </w:t>
      </w:r>
      <w:r w:rsidR="00FF0793" w:rsidRPr="002F3C44">
        <w:rPr>
          <w:rFonts w:cstheme="minorHAnsi"/>
          <w:b/>
          <w:bCs/>
          <w:sz w:val="24"/>
          <w:szCs w:val="24"/>
        </w:rPr>
        <w:t xml:space="preserve">solve </w:t>
      </w:r>
      <w:r w:rsidRPr="002F3C44">
        <w:rPr>
          <w:rFonts w:cstheme="minorHAnsi"/>
          <w:b/>
          <w:bCs/>
          <w:sz w:val="24"/>
          <w:szCs w:val="24"/>
        </w:rPr>
        <w:t xml:space="preserve">10 </w:t>
      </w:r>
      <w:r w:rsidR="00FF0793" w:rsidRPr="002F3C44">
        <w:rPr>
          <w:rFonts w:cstheme="minorHAnsi"/>
          <w:b/>
          <w:bCs/>
          <w:sz w:val="24"/>
          <w:szCs w:val="24"/>
        </w:rPr>
        <w:t>questions. It keeps you adrenaline up all the time. And it is in sync with your software. So your minute to minute progress is updated in real time.</w:t>
      </w:r>
    </w:p>
    <w:p w14:paraId="565F34DC" w14:textId="39753FDA" w:rsidR="00025930" w:rsidRPr="002F3C44" w:rsidRDefault="00025930" w:rsidP="00FF0793">
      <w:pPr>
        <w:pStyle w:val="ListParagraph"/>
        <w:numPr>
          <w:ilvl w:val="0"/>
          <w:numId w:val="13"/>
        </w:numPr>
        <w:jc w:val="both"/>
        <w:rPr>
          <w:rFonts w:cstheme="minorHAnsi"/>
          <w:sz w:val="24"/>
          <w:szCs w:val="24"/>
        </w:rPr>
      </w:pPr>
      <w:r w:rsidRPr="002F3C44">
        <w:rPr>
          <w:rFonts w:cstheme="minorHAnsi"/>
          <w:b/>
          <w:bCs/>
          <w:sz w:val="24"/>
          <w:szCs w:val="24"/>
        </w:rPr>
        <w:t xml:space="preserve">A.S.A.P.TM Technology </w:t>
      </w:r>
      <w:r w:rsidR="00D80356" w:rsidRPr="002F3C44">
        <w:rPr>
          <w:rFonts w:cstheme="minorHAnsi"/>
          <w:b/>
          <w:bCs/>
          <w:sz w:val="24"/>
          <w:szCs w:val="24"/>
        </w:rPr>
        <w:t>(Adaptive Study and Accelerated Performance)</w:t>
      </w:r>
      <w:r w:rsidRPr="002F3C44">
        <w:rPr>
          <w:rFonts w:cstheme="minorHAnsi"/>
          <w:sz w:val="24"/>
          <w:szCs w:val="24"/>
        </w:rPr>
        <w:t xml:space="preserve">— pass the CPA Exam up to 4x faster </w:t>
      </w:r>
      <w:r w:rsidR="00031D79" w:rsidRPr="002F3C44">
        <w:rPr>
          <w:rFonts w:cstheme="minorHAnsi"/>
          <w:sz w:val="24"/>
          <w:szCs w:val="24"/>
        </w:rPr>
        <w:t xml:space="preserve">- While other courses have you watch every video, read every </w:t>
      </w:r>
      <w:r w:rsidR="00031D79" w:rsidRPr="002F3C44">
        <w:rPr>
          <w:rFonts w:cstheme="minorHAnsi"/>
          <w:sz w:val="24"/>
          <w:szCs w:val="24"/>
        </w:rPr>
        <w:lastRenderedPageBreak/>
        <w:t xml:space="preserve">chapter, and answer every MCQ - </w:t>
      </w:r>
      <w:r w:rsidR="00D80356" w:rsidRPr="002F3C44">
        <w:rPr>
          <w:rFonts w:cstheme="minorHAnsi"/>
          <w:b/>
          <w:bCs/>
          <w:sz w:val="24"/>
          <w:szCs w:val="24"/>
        </w:rPr>
        <w:t>O</w:t>
      </w:r>
      <w:r w:rsidR="00031D79" w:rsidRPr="002F3C44">
        <w:rPr>
          <w:rFonts w:cstheme="minorHAnsi"/>
          <w:b/>
          <w:bCs/>
          <w:sz w:val="24"/>
          <w:szCs w:val="24"/>
        </w:rPr>
        <w:t>ur advanced technology tailors what you see to fit your needs and reduces the amount of material you need to study.</w:t>
      </w:r>
    </w:p>
    <w:p w14:paraId="44A590C9" w14:textId="1907BDAD" w:rsidR="00E01EFA" w:rsidRPr="002F3C44" w:rsidRDefault="00025930" w:rsidP="00096AE8">
      <w:pPr>
        <w:pStyle w:val="ListParagraph"/>
        <w:numPr>
          <w:ilvl w:val="0"/>
          <w:numId w:val="13"/>
        </w:numPr>
        <w:jc w:val="both"/>
        <w:rPr>
          <w:rFonts w:cstheme="minorHAnsi"/>
          <w:sz w:val="24"/>
          <w:szCs w:val="24"/>
        </w:rPr>
      </w:pPr>
      <w:r w:rsidRPr="002F3C44">
        <w:rPr>
          <w:rFonts w:cstheme="minorHAnsi"/>
          <w:b/>
          <w:bCs/>
          <w:sz w:val="24"/>
          <w:szCs w:val="24"/>
        </w:rPr>
        <w:t>ReadySCORETM</w:t>
      </w:r>
      <w:r w:rsidRPr="002F3C44">
        <w:rPr>
          <w:rFonts w:cstheme="minorHAnsi"/>
          <w:sz w:val="24"/>
          <w:szCs w:val="24"/>
        </w:rPr>
        <w:t xml:space="preserve"> —the industry’s only accurate measure of CPA Exam readiness </w:t>
      </w:r>
      <w:r w:rsidR="00E01EFA" w:rsidRPr="002F3C44">
        <w:rPr>
          <w:rFonts w:cstheme="minorHAnsi"/>
          <w:sz w:val="24"/>
          <w:szCs w:val="24"/>
        </w:rPr>
        <w:t xml:space="preserve">- Thanks to our award-winning ReadyScore feature, you’ll </w:t>
      </w:r>
      <w:r w:rsidR="00E01EFA" w:rsidRPr="002F3C44">
        <w:rPr>
          <w:rFonts w:cstheme="minorHAnsi"/>
          <w:b/>
          <w:bCs/>
          <w:sz w:val="24"/>
          <w:szCs w:val="24"/>
        </w:rPr>
        <w:t xml:space="preserve">get real-time feedback on how prepared you are for your exam. </w:t>
      </w:r>
      <w:r w:rsidR="00E01EFA" w:rsidRPr="002F3C44">
        <w:rPr>
          <w:rFonts w:cstheme="minorHAnsi"/>
          <w:sz w:val="24"/>
          <w:szCs w:val="24"/>
        </w:rPr>
        <w:t>You’ll first get a baseline ReadySCORE at the end of your assessment, which marks your starting point. Most students’ baseline ReadySCORE is in the low 40s. But rest assured – the average student’s score improves 97% by the time they complete the Study Phase! Your ReadySCORE is broken down by content area and question type, and you’ll see it change with each passing study session, reflecting the progress you’ve made. Once you reach a passing ReadySCORE, you can be confident you’re ready to pass your exam!</w:t>
      </w:r>
    </w:p>
    <w:p w14:paraId="6782F64E" w14:textId="77777777" w:rsidR="00025930" w:rsidRPr="002F3C44" w:rsidRDefault="00025930" w:rsidP="00FF0793">
      <w:pPr>
        <w:pStyle w:val="ListParagraph"/>
        <w:numPr>
          <w:ilvl w:val="0"/>
          <w:numId w:val="13"/>
        </w:numPr>
        <w:jc w:val="both"/>
        <w:rPr>
          <w:rFonts w:cstheme="minorHAnsi"/>
          <w:b/>
          <w:bCs/>
          <w:sz w:val="24"/>
          <w:szCs w:val="24"/>
        </w:rPr>
      </w:pPr>
      <w:r w:rsidRPr="002F3C44">
        <w:rPr>
          <w:rFonts w:cstheme="minorHAnsi"/>
          <w:b/>
          <w:bCs/>
          <w:sz w:val="24"/>
          <w:szCs w:val="24"/>
        </w:rPr>
        <w:t xml:space="preserve">Full Access Until You Pass </w:t>
      </w:r>
      <w:r w:rsidRPr="002F3C44">
        <w:rPr>
          <w:rFonts w:cstheme="minorHAnsi"/>
          <w:sz w:val="24"/>
          <w:szCs w:val="24"/>
        </w:rPr>
        <w:t xml:space="preserve">— including free content and </w:t>
      </w:r>
      <w:r w:rsidRPr="002F3C44">
        <w:rPr>
          <w:rFonts w:cstheme="minorHAnsi"/>
          <w:b/>
          <w:bCs/>
          <w:sz w:val="24"/>
          <w:szCs w:val="24"/>
        </w:rPr>
        <w:t xml:space="preserve">software updates Unlimited Practice Exams — included in every package </w:t>
      </w:r>
    </w:p>
    <w:p w14:paraId="517A1B29" w14:textId="51C37FBF" w:rsidR="00025930" w:rsidRPr="002F3C44" w:rsidRDefault="00025930" w:rsidP="00FF0793">
      <w:pPr>
        <w:pStyle w:val="ListParagraph"/>
        <w:numPr>
          <w:ilvl w:val="0"/>
          <w:numId w:val="13"/>
        </w:numPr>
        <w:jc w:val="both"/>
        <w:rPr>
          <w:rFonts w:cstheme="minorHAnsi"/>
          <w:b/>
          <w:bCs/>
          <w:sz w:val="24"/>
          <w:szCs w:val="24"/>
        </w:rPr>
      </w:pPr>
      <w:r w:rsidRPr="002F3C44">
        <w:rPr>
          <w:rFonts w:cstheme="minorHAnsi"/>
          <w:b/>
          <w:bCs/>
          <w:sz w:val="24"/>
          <w:szCs w:val="24"/>
        </w:rPr>
        <w:t>Discounts for Switchers</w:t>
      </w:r>
      <w:r w:rsidRPr="002F3C44">
        <w:rPr>
          <w:rFonts w:cstheme="minorHAnsi"/>
          <w:sz w:val="24"/>
          <w:szCs w:val="24"/>
        </w:rPr>
        <w:t xml:space="preserve"> — frustrated with your current course? We can help!</w:t>
      </w:r>
    </w:p>
    <w:p w14:paraId="5408B0FB" w14:textId="045E6637" w:rsidR="00D23F3C" w:rsidRPr="002F3C44" w:rsidRDefault="00D23F3C" w:rsidP="00D23F3C">
      <w:pPr>
        <w:jc w:val="both"/>
        <w:rPr>
          <w:rFonts w:cstheme="minorHAnsi"/>
          <w:color w:val="0070C0"/>
          <w:sz w:val="24"/>
          <w:szCs w:val="24"/>
        </w:rPr>
      </w:pPr>
      <w:r w:rsidRPr="002F3C44">
        <w:rPr>
          <w:rFonts w:cstheme="minorHAnsi"/>
          <w:sz w:val="24"/>
          <w:szCs w:val="24"/>
        </w:rPr>
        <w:t>Please go through the following demo link.</w:t>
      </w:r>
    </w:p>
    <w:p w14:paraId="7934A7F6" w14:textId="3AFA40D4" w:rsidR="00D23F3C" w:rsidRPr="002F3C44" w:rsidRDefault="00000000" w:rsidP="00D23F3C">
      <w:pPr>
        <w:jc w:val="both"/>
        <w:rPr>
          <w:rFonts w:cstheme="minorHAnsi"/>
          <w:b/>
          <w:bCs/>
          <w:color w:val="0070C0"/>
          <w:sz w:val="24"/>
          <w:szCs w:val="24"/>
        </w:rPr>
      </w:pPr>
      <w:hyperlink r:id="rId9" w:history="1">
        <w:r w:rsidR="00260031" w:rsidRPr="002F3C44">
          <w:rPr>
            <w:rStyle w:val="Hyperlink"/>
            <w:rFonts w:cstheme="minorHAnsi"/>
            <w:b/>
            <w:bCs/>
            <w:color w:val="0070C0"/>
            <w:sz w:val="24"/>
            <w:szCs w:val="24"/>
          </w:rPr>
          <w:t>https://www.surgentcpareview.com/cpa-exam-resources/pre-recorded-demo/</w:t>
        </w:r>
      </w:hyperlink>
    </w:p>
    <w:p w14:paraId="40054642" w14:textId="6D01D751" w:rsidR="008C21C5" w:rsidRPr="002F3C44" w:rsidRDefault="008C21C5" w:rsidP="00E62C14">
      <w:pPr>
        <w:shd w:val="clear" w:color="auto" w:fill="FFFFFF"/>
        <w:spacing w:after="0" w:line="240" w:lineRule="auto"/>
        <w:textAlignment w:val="baseline"/>
        <w:outlineLvl w:val="2"/>
        <w:rPr>
          <w:rFonts w:eastAsia="Times New Roman" w:cstheme="minorHAnsi"/>
          <w:b/>
          <w:bCs/>
          <w:sz w:val="24"/>
          <w:szCs w:val="24"/>
          <w:bdr w:val="none" w:sz="0" w:space="0" w:color="auto" w:frame="1"/>
          <w:lang w:eastAsia="en-IN"/>
        </w:rPr>
      </w:pPr>
      <w:r w:rsidRPr="002F3C44">
        <w:rPr>
          <w:rFonts w:eastAsia="Times New Roman" w:cstheme="minorHAnsi"/>
          <w:b/>
          <w:bCs/>
          <w:sz w:val="24"/>
          <w:szCs w:val="24"/>
          <w:bdr w:val="none" w:sz="0" w:space="0" w:color="auto" w:frame="1"/>
          <w:lang w:eastAsia="en-IN"/>
        </w:rPr>
        <w:t>Q</w:t>
      </w:r>
      <w:r w:rsidR="007D3115" w:rsidRPr="002F3C44">
        <w:rPr>
          <w:rFonts w:eastAsia="Times New Roman" w:cstheme="minorHAnsi"/>
          <w:b/>
          <w:bCs/>
          <w:sz w:val="24"/>
          <w:szCs w:val="24"/>
          <w:bdr w:val="none" w:sz="0" w:space="0" w:color="auto" w:frame="1"/>
          <w:lang w:eastAsia="en-IN"/>
        </w:rPr>
        <w:t>9</w:t>
      </w:r>
      <w:r w:rsidRPr="002F3C44">
        <w:rPr>
          <w:rFonts w:eastAsia="Times New Roman" w:cstheme="minorHAnsi"/>
          <w:b/>
          <w:bCs/>
          <w:sz w:val="24"/>
          <w:szCs w:val="24"/>
          <w:bdr w:val="none" w:sz="0" w:space="0" w:color="auto" w:frame="1"/>
          <w:lang w:eastAsia="en-IN"/>
        </w:rPr>
        <w:t xml:space="preserve"> Does your review course include the Simulation Questions?</w:t>
      </w:r>
    </w:p>
    <w:p w14:paraId="5426E6EC" w14:textId="61C62789" w:rsidR="00590199" w:rsidRPr="002F3C44" w:rsidRDefault="00590199" w:rsidP="00E62C14">
      <w:pPr>
        <w:shd w:val="clear" w:color="auto" w:fill="FFFFFF"/>
        <w:spacing w:after="0" w:line="240" w:lineRule="auto"/>
        <w:textAlignment w:val="baseline"/>
        <w:outlineLvl w:val="2"/>
        <w:rPr>
          <w:rFonts w:eastAsia="Times New Roman" w:cstheme="minorHAnsi"/>
          <w:sz w:val="24"/>
          <w:szCs w:val="24"/>
          <w:bdr w:val="none" w:sz="0" w:space="0" w:color="auto" w:frame="1"/>
          <w:lang w:eastAsia="en-IN"/>
        </w:rPr>
      </w:pPr>
    </w:p>
    <w:p w14:paraId="09E7A15E" w14:textId="21352994" w:rsidR="00590199" w:rsidRPr="002F3C44" w:rsidRDefault="00590199" w:rsidP="00E62C14">
      <w:pPr>
        <w:shd w:val="clear" w:color="auto" w:fill="FFFFFF"/>
        <w:spacing w:after="0" w:line="240" w:lineRule="auto"/>
        <w:textAlignment w:val="baseline"/>
        <w:outlineLvl w:val="2"/>
        <w:rPr>
          <w:rFonts w:eastAsia="Times New Roman" w:cstheme="minorHAnsi"/>
          <w:sz w:val="24"/>
          <w:szCs w:val="24"/>
          <w:bdr w:val="none" w:sz="0" w:space="0" w:color="auto" w:frame="1"/>
          <w:lang w:eastAsia="en-IN"/>
        </w:rPr>
      </w:pPr>
      <w:r w:rsidRPr="002F3C44">
        <w:rPr>
          <w:rFonts w:eastAsia="Times New Roman" w:cstheme="minorHAnsi"/>
          <w:sz w:val="24"/>
          <w:szCs w:val="24"/>
          <w:bdr w:val="none" w:sz="0" w:space="0" w:color="auto" w:frame="1"/>
          <w:lang w:eastAsia="en-IN"/>
        </w:rPr>
        <w:t>Yes</w:t>
      </w:r>
      <w:r w:rsidR="00260031" w:rsidRPr="002F3C44">
        <w:rPr>
          <w:rFonts w:eastAsia="Times New Roman" w:cstheme="minorHAnsi"/>
          <w:sz w:val="24"/>
          <w:szCs w:val="24"/>
          <w:bdr w:val="none" w:sz="0" w:space="0" w:color="auto" w:frame="1"/>
          <w:lang w:eastAsia="en-IN"/>
        </w:rPr>
        <w:t>,</w:t>
      </w:r>
      <w:r w:rsidRPr="002F3C44">
        <w:rPr>
          <w:rFonts w:eastAsia="Times New Roman" w:cstheme="minorHAnsi"/>
          <w:sz w:val="24"/>
          <w:szCs w:val="24"/>
          <w:bdr w:val="none" w:sz="0" w:space="0" w:color="auto" w:frame="1"/>
          <w:lang w:eastAsia="en-IN"/>
        </w:rPr>
        <w:t xml:space="preserve"> it includes.</w:t>
      </w:r>
      <w:r w:rsidR="00812E30" w:rsidRPr="002F3C44">
        <w:rPr>
          <w:rFonts w:eastAsia="Times New Roman" w:cstheme="minorHAnsi"/>
          <w:sz w:val="24"/>
          <w:szCs w:val="24"/>
          <w:bdr w:val="none" w:sz="0" w:space="0" w:color="auto" w:frame="1"/>
          <w:lang w:eastAsia="en-IN"/>
        </w:rPr>
        <w:t xml:space="preserve"> It is there for all the three sections which ask for Simulation task</w:t>
      </w:r>
      <w:r w:rsidR="00260031" w:rsidRPr="002F3C44">
        <w:rPr>
          <w:rFonts w:eastAsia="Times New Roman" w:cstheme="minorHAnsi"/>
          <w:sz w:val="24"/>
          <w:szCs w:val="24"/>
          <w:bdr w:val="none" w:sz="0" w:space="0" w:color="auto" w:frame="1"/>
          <w:lang w:eastAsia="en-IN"/>
        </w:rPr>
        <w:t>-</w:t>
      </w:r>
      <w:r w:rsidR="00812E30" w:rsidRPr="002F3C44">
        <w:rPr>
          <w:rFonts w:eastAsia="Times New Roman" w:cstheme="minorHAnsi"/>
          <w:sz w:val="24"/>
          <w:szCs w:val="24"/>
          <w:bdr w:val="none" w:sz="0" w:space="0" w:color="auto" w:frame="1"/>
          <w:lang w:eastAsia="en-IN"/>
        </w:rPr>
        <w:t>based questions namely FAR, AUD, and REG.</w:t>
      </w:r>
    </w:p>
    <w:p w14:paraId="78829AB0" w14:textId="45755643" w:rsidR="005B4D0A" w:rsidRPr="002F3C44" w:rsidRDefault="005B4D0A" w:rsidP="00E62C14">
      <w:pPr>
        <w:shd w:val="clear" w:color="auto" w:fill="FFFFFF"/>
        <w:spacing w:after="0" w:line="240" w:lineRule="auto"/>
        <w:textAlignment w:val="baseline"/>
        <w:outlineLvl w:val="2"/>
        <w:rPr>
          <w:rFonts w:eastAsia="Times New Roman" w:cstheme="minorHAnsi"/>
          <w:sz w:val="24"/>
          <w:szCs w:val="24"/>
          <w:bdr w:val="none" w:sz="0" w:space="0" w:color="auto" w:frame="1"/>
          <w:lang w:eastAsia="en-IN"/>
        </w:rPr>
      </w:pPr>
    </w:p>
    <w:p w14:paraId="417B19CA" w14:textId="577169E5" w:rsidR="005B4D0A" w:rsidRPr="002F3C44" w:rsidRDefault="005B4D0A" w:rsidP="00E62C14">
      <w:pPr>
        <w:shd w:val="clear" w:color="auto" w:fill="FFFFFF"/>
        <w:spacing w:after="0" w:line="240" w:lineRule="auto"/>
        <w:textAlignment w:val="baseline"/>
        <w:outlineLvl w:val="2"/>
        <w:rPr>
          <w:rFonts w:eastAsia="Times New Roman" w:cstheme="minorHAnsi"/>
          <w:b/>
          <w:bCs/>
          <w:sz w:val="24"/>
          <w:szCs w:val="24"/>
          <w:bdr w:val="none" w:sz="0" w:space="0" w:color="auto" w:frame="1"/>
          <w:lang w:eastAsia="en-IN"/>
        </w:rPr>
      </w:pPr>
      <w:r w:rsidRPr="002F3C44">
        <w:rPr>
          <w:rFonts w:eastAsia="Times New Roman" w:cstheme="minorHAnsi"/>
          <w:b/>
          <w:bCs/>
          <w:sz w:val="24"/>
          <w:szCs w:val="24"/>
          <w:bdr w:val="none" w:sz="0" w:space="0" w:color="auto" w:frame="1"/>
          <w:lang w:eastAsia="en-IN"/>
        </w:rPr>
        <w:t>Q</w:t>
      </w:r>
      <w:r w:rsidR="007D3115" w:rsidRPr="002F3C44">
        <w:rPr>
          <w:rFonts w:eastAsia="Times New Roman" w:cstheme="minorHAnsi"/>
          <w:b/>
          <w:bCs/>
          <w:sz w:val="24"/>
          <w:szCs w:val="24"/>
          <w:bdr w:val="none" w:sz="0" w:space="0" w:color="auto" w:frame="1"/>
          <w:lang w:eastAsia="en-IN"/>
        </w:rPr>
        <w:t>10</w:t>
      </w:r>
      <w:r w:rsidRPr="002F3C44">
        <w:rPr>
          <w:rFonts w:eastAsia="Times New Roman" w:cstheme="minorHAnsi"/>
          <w:b/>
          <w:bCs/>
          <w:sz w:val="24"/>
          <w:szCs w:val="24"/>
          <w:bdr w:val="none" w:sz="0" w:space="0" w:color="auto" w:frame="1"/>
          <w:lang w:eastAsia="en-IN"/>
        </w:rPr>
        <w:t xml:space="preserve"> Can I contact MudrAdi team for doubt questions?</w:t>
      </w:r>
    </w:p>
    <w:p w14:paraId="123BE2B0" w14:textId="1E742DDD" w:rsidR="005B4D0A" w:rsidRPr="002F3C44" w:rsidRDefault="005B4D0A" w:rsidP="00E62C14">
      <w:pPr>
        <w:shd w:val="clear" w:color="auto" w:fill="FFFFFF"/>
        <w:spacing w:after="0" w:line="240" w:lineRule="auto"/>
        <w:textAlignment w:val="baseline"/>
        <w:outlineLvl w:val="2"/>
        <w:rPr>
          <w:rFonts w:eastAsia="Times New Roman" w:cstheme="minorHAnsi"/>
          <w:sz w:val="24"/>
          <w:szCs w:val="24"/>
          <w:bdr w:val="none" w:sz="0" w:space="0" w:color="auto" w:frame="1"/>
          <w:lang w:eastAsia="en-IN"/>
        </w:rPr>
      </w:pPr>
    </w:p>
    <w:p w14:paraId="0E4FF273" w14:textId="2136F5EE" w:rsidR="005B4D0A" w:rsidRPr="002F3C44" w:rsidRDefault="005B4D0A" w:rsidP="005B4D0A">
      <w:pPr>
        <w:shd w:val="clear" w:color="auto" w:fill="FFFFFF"/>
        <w:spacing w:after="0" w:line="240" w:lineRule="auto"/>
        <w:textAlignment w:val="baseline"/>
        <w:rPr>
          <w:rFonts w:eastAsia="Times New Roman" w:cstheme="minorHAnsi"/>
          <w:spacing w:val="-2"/>
          <w:sz w:val="24"/>
          <w:szCs w:val="24"/>
          <w:lang w:eastAsia="en-IN"/>
        </w:rPr>
      </w:pPr>
      <w:r w:rsidRPr="002F3C44">
        <w:rPr>
          <w:rFonts w:eastAsia="Times New Roman" w:cstheme="minorHAnsi"/>
          <w:spacing w:val="-2"/>
          <w:sz w:val="24"/>
          <w:szCs w:val="24"/>
          <w:lang w:eastAsia="en-IN"/>
        </w:rPr>
        <w:t>Yes</w:t>
      </w:r>
      <w:r w:rsidR="00F1207D" w:rsidRPr="002F3C44">
        <w:rPr>
          <w:rFonts w:eastAsia="Times New Roman" w:cstheme="minorHAnsi"/>
          <w:spacing w:val="-2"/>
          <w:sz w:val="24"/>
          <w:szCs w:val="24"/>
          <w:lang w:eastAsia="en-IN"/>
        </w:rPr>
        <w:t xml:space="preserve"> Please. You may locally ask </w:t>
      </w:r>
      <w:r w:rsidR="00CF31F3" w:rsidRPr="002F3C44">
        <w:rPr>
          <w:rFonts w:eastAsia="Times New Roman" w:cstheme="minorHAnsi"/>
          <w:spacing w:val="-2"/>
          <w:sz w:val="24"/>
          <w:szCs w:val="24"/>
          <w:lang w:eastAsia="en-IN"/>
        </w:rPr>
        <w:t xml:space="preserve">your instructor to solve your issue. </w:t>
      </w:r>
      <w:r w:rsidRPr="002F3C44">
        <w:rPr>
          <w:rFonts w:eastAsia="Times New Roman" w:cstheme="minorHAnsi"/>
          <w:spacing w:val="-2"/>
          <w:sz w:val="24"/>
          <w:szCs w:val="24"/>
          <w:lang w:eastAsia="en-IN"/>
        </w:rPr>
        <w:t>Please include your exam section and question number in the subject of the email when submitting a content question.</w:t>
      </w:r>
      <w:r w:rsidR="00260031" w:rsidRPr="002F3C44">
        <w:rPr>
          <w:rFonts w:eastAsia="Times New Roman" w:cstheme="minorHAnsi"/>
          <w:spacing w:val="-2"/>
          <w:sz w:val="24"/>
          <w:szCs w:val="24"/>
          <w:lang w:eastAsia="en-IN"/>
        </w:rPr>
        <w:t xml:space="preserve"> Please write your </w:t>
      </w:r>
      <w:r w:rsidR="00D02EFC" w:rsidRPr="002F3C44">
        <w:rPr>
          <w:rFonts w:eastAsia="Times New Roman" w:cstheme="minorHAnsi"/>
          <w:spacing w:val="-2"/>
          <w:sz w:val="24"/>
          <w:szCs w:val="24"/>
          <w:lang w:eastAsia="en-IN"/>
        </w:rPr>
        <w:t>full name</w:t>
      </w:r>
      <w:r w:rsidR="00260031" w:rsidRPr="002F3C44">
        <w:rPr>
          <w:rFonts w:eastAsia="Times New Roman" w:cstheme="minorHAnsi"/>
          <w:spacing w:val="-2"/>
          <w:sz w:val="24"/>
          <w:szCs w:val="24"/>
          <w:lang w:eastAsia="en-IN"/>
        </w:rPr>
        <w:t>.</w:t>
      </w:r>
    </w:p>
    <w:p w14:paraId="6649D629" w14:textId="77777777" w:rsidR="00260031" w:rsidRPr="002F3C44" w:rsidRDefault="00260031" w:rsidP="005B4D0A">
      <w:pPr>
        <w:shd w:val="clear" w:color="auto" w:fill="FFFFFF"/>
        <w:spacing w:after="0" w:line="240" w:lineRule="auto"/>
        <w:textAlignment w:val="baseline"/>
        <w:rPr>
          <w:rFonts w:eastAsia="Times New Roman" w:cstheme="minorHAnsi"/>
          <w:spacing w:val="-2"/>
          <w:sz w:val="24"/>
          <w:szCs w:val="24"/>
          <w:lang w:eastAsia="en-IN"/>
        </w:rPr>
      </w:pPr>
    </w:p>
    <w:p w14:paraId="6A104C67" w14:textId="080A59B0" w:rsidR="005B4D0A" w:rsidRPr="002F3C44" w:rsidRDefault="007D445E" w:rsidP="00E62C14">
      <w:pPr>
        <w:shd w:val="clear" w:color="auto" w:fill="FFFFFF"/>
        <w:spacing w:after="0" w:line="240" w:lineRule="auto"/>
        <w:textAlignment w:val="baseline"/>
        <w:outlineLvl w:val="2"/>
        <w:rPr>
          <w:rFonts w:eastAsia="Times New Roman" w:cstheme="minorHAnsi"/>
          <w:b/>
          <w:bCs/>
          <w:sz w:val="24"/>
          <w:szCs w:val="24"/>
          <w:bdr w:val="none" w:sz="0" w:space="0" w:color="auto" w:frame="1"/>
          <w:lang w:eastAsia="en-IN"/>
        </w:rPr>
      </w:pPr>
      <w:r w:rsidRPr="002F3C44">
        <w:rPr>
          <w:rFonts w:eastAsia="Times New Roman" w:cstheme="minorHAnsi"/>
          <w:b/>
          <w:bCs/>
          <w:sz w:val="24"/>
          <w:szCs w:val="24"/>
          <w:bdr w:val="none" w:sz="0" w:space="0" w:color="auto" w:frame="1"/>
          <w:lang w:eastAsia="en-IN"/>
        </w:rPr>
        <w:t>Q1</w:t>
      </w:r>
      <w:r w:rsidR="00035F09" w:rsidRPr="002F3C44">
        <w:rPr>
          <w:rFonts w:eastAsia="Times New Roman" w:cstheme="minorHAnsi"/>
          <w:b/>
          <w:bCs/>
          <w:sz w:val="24"/>
          <w:szCs w:val="24"/>
          <w:bdr w:val="none" w:sz="0" w:space="0" w:color="auto" w:frame="1"/>
          <w:lang w:eastAsia="en-IN"/>
        </w:rPr>
        <w:t>1</w:t>
      </w:r>
      <w:r w:rsidRPr="002F3C44">
        <w:rPr>
          <w:rFonts w:eastAsia="Times New Roman" w:cstheme="minorHAnsi"/>
          <w:b/>
          <w:bCs/>
          <w:sz w:val="24"/>
          <w:szCs w:val="24"/>
          <w:bdr w:val="none" w:sz="0" w:space="0" w:color="auto" w:frame="1"/>
          <w:lang w:eastAsia="en-IN"/>
        </w:rPr>
        <w:t xml:space="preserve"> Which browser works for this course?</w:t>
      </w:r>
    </w:p>
    <w:p w14:paraId="77A6384C" w14:textId="3ECAA2B6" w:rsidR="0056198B" w:rsidRPr="002F3C44" w:rsidRDefault="0056198B" w:rsidP="00E62C14">
      <w:pPr>
        <w:shd w:val="clear" w:color="auto" w:fill="FFFFFF"/>
        <w:spacing w:after="0" w:line="240" w:lineRule="auto"/>
        <w:textAlignment w:val="baseline"/>
        <w:outlineLvl w:val="2"/>
        <w:rPr>
          <w:rFonts w:eastAsia="Times New Roman" w:cstheme="minorHAnsi"/>
          <w:b/>
          <w:bCs/>
          <w:sz w:val="24"/>
          <w:szCs w:val="24"/>
          <w:bdr w:val="none" w:sz="0" w:space="0" w:color="auto" w:frame="1"/>
          <w:lang w:eastAsia="en-IN"/>
        </w:rPr>
      </w:pPr>
    </w:p>
    <w:p w14:paraId="248E31C7" w14:textId="77777777" w:rsidR="0056198B" w:rsidRPr="002F3C44" w:rsidRDefault="0056198B" w:rsidP="0056198B">
      <w:pPr>
        <w:shd w:val="clear" w:color="auto" w:fill="FFFFFF"/>
        <w:spacing w:after="0" w:line="240" w:lineRule="auto"/>
        <w:textAlignment w:val="baseline"/>
        <w:rPr>
          <w:rFonts w:eastAsia="Times New Roman" w:cstheme="minorHAnsi"/>
          <w:spacing w:val="-2"/>
          <w:sz w:val="24"/>
          <w:szCs w:val="24"/>
          <w:lang w:eastAsia="en-IN"/>
        </w:rPr>
      </w:pPr>
      <w:r w:rsidRPr="002F3C44">
        <w:rPr>
          <w:rFonts w:eastAsia="Times New Roman" w:cstheme="minorHAnsi"/>
          <w:spacing w:val="-2"/>
          <w:sz w:val="24"/>
          <w:szCs w:val="24"/>
          <w:lang w:eastAsia="en-IN"/>
        </w:rPr>
        <w:t>The following system requirements are necessary for seamless course access:</w:t>
      </w:r>
    </w:p>
    <w:p w14:paraId="7E187648" w14:textId="77777777" w:rsidR="0056198B" w:rsidRPr="002F3C44" w:rsidRDefault="0056198B" w:rsidP="0056198B">
      <w:pPr>
        <w:shd w:val="clear" w:color="auto" w:fill="FFFFFF"/>
        <w:spacing w:after="0" w:line="240" w:lineRule="auto"/>
        <w:textAlignment w:val="baseline"/>
        <w:rPr>
          <w:rFonts w:eastAsia="Times New Roman" w:cstheme="minorHAnsi"/>
          <w:spacing w:val="-2"/>
          <w:sz w:val="24"/>
          <w:szCs w:val="24"/>
          <w:lang w:eastAsia="en-IN"/>
        </w:rPr>
      </w:pPr>
      <w:r w:rsidRPr="002F3C44">
        <w:rPr>
          <w:rFonts w:eastAsia="Times New Roman" w:cstheme="minorHAnsi"/>
          <w:b/>
          <w:bCs/>
          <w:spacing w:val="-2"/>
          <w:sz w:val="24"/>
          <w:szCs w:val="24"/>
          <w:bdr w:val="none" w:sz="0" w:space="0" w:color="auto" w:frame="1"/>
          <w:lang w:eastAsia="en-IN"/>
        </w:rPr>
        <w:t>Latest full browser version of:</w:t>
      </w:r>
      <w:r w:rsidRPr="002F3C44">
        <w:rPr>
          <w:rFonts w:eastAsia="Times New Roman" w:cstheme="minorHAnsi"/>
          <w:spacing w:val="-2"/>
          <w:sz w:val="24"/>
          <w:szCs w:val="24"/>
          <w:lang w:eastAsia="en-IN"/>
        </w:rPr>
        <w:br/>
        <w:t>-Google Chrome (Recommended for optimal performance for PC and MAC)</w:t>
      </w:r>
      <w:r w:rsidRPr="002F3C44">
        <w:rPr>
          <w:rFonts w:eastAsia="Times New Roman" w:cstheme="minorHAnsi"/>
          <w:spacing w:val="-2"/>
          <w:sz w:val="24"/>
          <w:szCs w:val="24"/>
          <w:lang w:eastAsia="en-IN"/>
        </w:rPr>
        <w:br/>
        <w:t>-Safari</w:t>
      </w:r>
      <w:r w:rsidRPr="002F3C44">
        <w:rPr>
          <w:rFonts w:eastAsia="Times New Roman" w:cstheme="minorHAnsi"/>
          <w:spacing w:val="-2"/>
          <w:sz w:val="24"/>
          <w:szCs w:val="24"/>
          <w:lang w:eastAsia="en-IN"/>
        </w:rPr>
        <w:br/>
        <w:t>-Mozilla Firefox</w:t>
      </w:r>
    </w:p>
    <w:p w14:paraId="0B7EA3F1" w14:textId="77777777" w:rsidR="0056198B" w:rsidRPr="002F3C44" w:rsidRDefault="0056198B" w:rsidP="0056198B">
      <w:pPr>
        <w:shd w:val="clear" w:color="auto" w:fill="FFFFFF"/>
        <w:spacing w:after="0" w:line="240" w:lineRule="auto"/>
        <w:textAlignment w:val="baseline"/>
        <w:rPr>
          <w:rFonts w:eastAsia="Times New Roman" w:cstheme="minorHAnsi"/>
          <w:spacing w:val="-2"/>
          <w:sz w:val="24"/>
          <w:szCs w:val="24"/>
          <w:lang w:eastAsia="en-IN"/>
        </w:rPr>
      </w:pPr>
      <w:r w:rsidRPr="002F3C44">
        <w:rPr>
          <w:rFonts w:eastAsia="Times New Roman" w:cstheme="minorHAnsi"/>
          <w:b/>
          <w:bCs/>
          <w:spacing w:val="-2"/>
          <w:sz w:val="24"/>
          <w:szCs w:val="24"/>
          <w:bdr w:val="none" w:sz="0" w:space="0" w:color="auto" w:frame="1"/>
          <w:lang w:eastAsia="en-IN"/>
        </w:rPr>
        <w:t>Compatible hardware: </w:t>
      </w:r>
      <w:r w:rsidRPr="002F3C44">
        <w:rPr>
          <w:rFonts w:eastAsia="Times New Roman" w:cstheme="minorHAnsi"/>
          <w:spacing w:val="-2"/>
          <w:sz w:val="24"/>
          <w:szCs w:val="24"/>
          <w:lang w:eastAsia="en-IN"/>
        </w:rPr>
        <w:br/>
        <w:t>-PC</w:t>
      </w:r>
      <w:r w:rsidRPr="002F3C44">
        <w:rPr>
          <w:rFonts w:eastAsia="Times New Roman" w:cstheme="minorHAnsi"/>
          <w:spacing w:val="-2"/>
          <w:sz w:val="24"/>
          <w:szCs w:val="24"/>
          <w:lang w:eastAsia="en-IN"/>
        </w:rPr>
        <w:br/>
        <w:t>-MAC</w:t>
      </w:r>
      <w:r w:rsidRPr="002F3C44">
        <w:rPr>
          <w:rFonts w:eastAsia="Times New Roman" w:cstheme="minorHAnsi"/>
          <w:spacing w:val="-2"/>
          <w:sz w:val="24"/>
          <w:szCs w:val="24"/>
          <w:lang w:eastAsia="en-IN"/>
        </w:rPr>
        <w:br/>
        <w:t>-iPad</w:t>
      </w:r>
      <w:r w:rsidRPr="002F3C44">
        <w:rPr>
          <w:rFonts w:eastAsia="Times New Roman" w:cstheme="minorHAnsi"/>
          <w:spacing w:val="-2"/>
          <w:sz w:val="24"/>
          <w:szCs w:val="24"/>
          <w:lang w:eastAsia="en-IN"/>
        </w:rPr>
        <w:br/>
        <w:t>-Android Tablet using operating system 4.0 or higher</w:t>
      </w:r>
    </w:p>
    <w:p w14:paraId="14640ABA" w14:textId="77777777" w:rsidR="0056198B" w:rsidRPr="002F3C44" w:rsidRDefault="0056198B" w:rsidP="0056198B">
      <w:pPr>
        <w:shd w:val="clear" w:color="auto" w:fill="FFFFFF"/>
        <w:spacing w:after="0" w:line="240" w:lineRule="auto"/>
        <w:textAlignment w:val="baseline"/>
        <w:rPr>
          <w:rFonts w:eastAsia="Times New Roman" w:cstheme="minorHAnsi"/>
          <w:spacing w:val="-2"/>
          <w:sz w:val="24"/>
          <w:szCs w:val="24"/>
          <w:lang w:eastAsia="en-IN"/>
        </w:rPr>
      </w:pPr>
      <w:r w:rsidRPr="002F3C44">
        <w:rPr>
          <w:rFonts w:eastAsia="Times New Roman" w:cstheme="minorHAnsi"/>
          <w:b/>
          <w:bCs/>
          <w:spacing w:val="-2"/>
          <w:sz w:val="24"/>
          <w:szCs w:val="24"/>
          <w:bdr w:val="none" w:sz="0" w:space="0" w:color="auto" w:frame="1"/>
          <w:lang w:eastAsia="en-IN"/>
        </w:rPr>
        <w:t>Latest version of Java Script enabled</w:t>
      </w:r>
    </w:p>
    <w:p w14:paraId="5CFC418F" w14:textId="77777777" w:rsidR="0056198B" w:rsidRPr="002F3C44" w:rsidRDefault="0056198B" w:rsidP="0056198B">
      <w:pPr>
        <w:shd w:val="clear" w:color="auto" w:fill="FFFFFF"/>
        <w:spacing w:after="0" w:line="240" w:lineRule="auto"/>
        <w:textAlignment w:val="baseline"/>
        <w:rPr>
          <w:rFonts w:eastAsia="Times New Roman" w:cstheme="minorHAnsi"/>
          <w:spacing w:val="-2"/>
          <w:sz w:val="24"/>
          <w:szCs w:val="24"/>
          <w:lang w:eastAsia="en-IN"/>
        </w:rPr>
      </w:pPr>
      <w:r w:rsidRPr="002F3C44">
        <w:rPr>
          <w:rFonts w:eastAsia="Times New Roman" w:cstheme="minorHAnsi"/>
          <w:b/>
          <w:bCs/>
          <w:spacing w:val="-2"/>
          <w:sz w:val="24"/>
          <w:szCs w:val="24"/>
          <w:bdr w:val="none" w:sz="0" w:space="0" w:color="auto" w:frame="1"/>
          <w:lang w:eastAsia="en-IN"/>
        </w:rPr>
        <w:t>High Speed Internet connection recommended for optimal performance</w:t>
      </w:r>
    </w:p>
    <w:p w14:paraId="546BE96F" w14:textId="0E3B15C7" w:rsidR="0056198B" w:rsidRPr="002F3C44" w:rsidRDefault="0056198B" w:rsidP="0056198B">
      <w:pPr>
        <w:shd w:val="clear" w:color="auto" w:fill="FFFFFF"/>
        <w:spacing w:after="0" w:line="240" w:lineRule="auto"/>
        <w:textAlignment w:val="baseline"/>
        <w:rPr>
          <w:rFonts w:eastAsia="Times New Roman" w:cstheme="minorHAnsi"/>
          <w:i/>
          <w:iCs/>
          <w:spacing w:val="-2"/>
          <w:sz w:val="24"/>
          <w:szCs w:val="24"/>
          <w:bdr w:val="none" w:sz="0" w:space="0" w:color="auto" w:frame="1"/>
          <w:lang w:eastAsia="en-IN"/>
        </w:rPr>
      </w:pPr>
      <w:r w:rsidRPr="002F3C44">
        <w:rPr>
          <w:rFonts w:eastAsia="Times New Roman" w:cstheme="minorHAnsi"/>
          <w:i/>
          <w:iCs/>
          <w:spacing w:val="-2"/>
          <w:sz w:val="24"/>
          <w:szCs w:val="24"/>
          <w:bdr w:val="none" w:sz="0" w:space="0" w:color="auto" w:frame="1"/>
          <w:lang w:eastAsia="en-IN"/>
        </w:rPr>
        <w:t>NOTE:  Kindle Fire, Nook Tablets, and E-Readers are NOT supported</w:t>
      </w:r>
    </w:p>
    <w:p w14:paraId="0BBF3CE0" w14:textId="428F1F16" w:rsidR="0056198B" w:rsidRPr="002F3C44" w:rsidRDefault="0056198B" w:rsidP="0056198B">
      <w:pPr>
        <w:shd w:val="clear" w:color="auto" w:fill="FFFFFF"/>
        <w:spacing w:after="0" w:line="240" w:lineRule="auto"/>
        <w:textAlignment w:val="baseline"/>
        <w:rPr>
          <w:rFonts w:eastAsia="Times New Roman" w:cstheme="minorHAnsi"/>
          <w:i/>
          <w:iCs/>
          <w:spacing w:val="-2"/>
          <w:sz w:val="24"/>
          <w:szCs w:val="24"/>
          <w:bdr w:val="none" w:sz="0" w:space="0" w:color="auto" w:frame="1"/>
          <w:lang w:eastAsia="en-IN"/>
        </w:rPr>
      </w:pPr>
    </w:p>
    <w:p w14:paraId="076F7441" w14:textId="77777777" w:rsidR="0088677B" w:rsidRDefault="0088677B" w:rsidP="0056198B">
      <w:pPr>
        <w:shd w:val="clear" w:color="auto" w:fill="FFFFFF"/>
        <w:spacing w:after="0" w:line="240" w:lineRule="auto"/>
        <w:textAlignment w:val="baseline"/>
        <w:rPr>
          <w:rFonts w:eastAsia="Times New Roman" w:cstheme="minorHAnsi"/>
          <w:b/>
          <w:bCs/>
          <w:spacing w:val="-2"/>
          <w:sz w:val="24"/>
          <w:szCs w:val="24"/>
          <w:bdr w:val="none" w:sz="0" w:space="0" w:color="auto" w:frame="1"/>
          <w:lang w:eastAsia="en-IN"/>
        </w:rPr>
      </w:pPr>
    </w:p>
    <w:p w14:paraId="73683669" w14:textId="77777777" w:rsidR="0088677B" w:rsidRDefault="0088677B" w:rsidP="0056198B">
      <w:pPr>
        <w:shd w:val="clear" w:color="auto" w:fill="FFFFFF"/>
        <w:spacing w:after="0" w:line="240" w:lineRule="auto"/>
        <w:textAlignment w:val="baseline"/>
        <w:rPr>
          <w:rFonts w:eastAsia="Times New Roman" w:cstheme="minorHAnsi"/>
          <w:b/>
          <w:bCs/>
          <w:spacing w:val="-2"/>
          <w:sz w:val="24"/>
          <w:szCs w:val="24"/>
          <w:bdr w:val="none" w:sz="0" w:space="0" w:color="auto" w:frame="1"/>
          <w:lang w:eastAsia="en-IN"/>
        </w:rPr>
      </w:pPr>
    </w:p>
    <w:p w14:paraId="0E45841D" w14:textId="77777777" w:rsidR="0088677B" w:rsidRDefault="0088677B" w:rsidP="0056198B">
      <w:pPr>
        <w:shd w:val="clear" w:color="auto" w:fill="FFFFFF"/>
        <w:spacing w:after="0" w:line="240" w:lineRule="auto"/>
        <w:textAlignment w:val="baseline"/>
        <w:rPr>
          <w:rFonts w:eastAsia="Times New Roman" w:cstheme="minorHAnsi"/>
          <w:b/>
          <w:bCs/>
          <w:spacing w:val="-2"/>
          <w:sz w:val="24"/>
          <w:szCs w:val="24"/>
          <w:bdr w:val="none" w:sz="0" w:space="0" w:color="auto" w:frame="1"/>
          <w:lang w:eastAsia="en-IN"/>
        </w:rPr>
      </w:pPr>
    </w:p>
    <w:p w14:paraId="07A8744D" w14:textId="7FFC5493" w:rsidR="0056198B" w:rsidRPr="002F3C44" w:rsidRDefault="0056198B" w:rsidP="0056198B">
      <w:pPr>
        <w:shd w:val="clear" w:color="auto" w:fill="FFFFFF"/>
        <w:spacing w:after="0" w:line="240" w:lineRule="auto"/>
        <w:textAlignment w:val="baseline"/>
        <w:rPr>
          <w:rFonts w:eastAsia="Times New Roman" w:cstheme="minorHAnsi"/>
          <w:b/>
          <w:bCs/>
          <w:spacing w:val="-2"/>
          <w:sz w:val="24"/>
          <w:szCs w:val="24"/>
          <w:bdr w:val="none" w:sz="0" w:space="0" w:color="auto" w:frame="1"/>
          <w:lang w:eastAsia="en-IN"/>
        </w:rPr>
      </w:pPr>
      <w:r w:rsidRPr="002F3C44">
        <w:rPr>
          <w:rFonts w:eastAsia="Times New Roman" w:cstheme="minorHAnsi"/>
          <w:b/>
          <w:bCs/>
          <w:spacing w:val="-2"/>
          <w:sz w:val="24"/>
          <w:szCs w:val="24"/>
          <w:bdr w:val="none" w:sz="0" w:space="0" w:color="auto" w:frame="1"/>
          <w:lang w:eastAsia="en-IN"/>
        </w:rPr>
        <w:t>Q1</w:t>
      </w:r>
      <w:r w:rsidR="00035F09" w:rsidRPr="002F3C44">
        <w:rPr>
          <w:rFonts w:eastAsia="Times New Roman" w:cstheme="minorHAnsi"/>
          <w:b/>
          <w:bCs/>
          <w:spacing w:val="-2"/>
          <w:sz w:val="24"/>
          <w:szCs w:val="24"/>
          <w:bdr w:val="none" w:sz="0" w:space="0" w:color="auto" w:frame="1"/>
          <w:lang w:eastAsia="en-IN"/>
        </w:rPr>
        <w:t>2</w:t>
      </w:r>
      <w:r w:rsidRPr="002F3C44">
        <w:rPr>
          <w:rFonts w:eastAsia="Times New Roman" w:cstheme="minorHAnsi"/>
          <w:b/>
          <w:bCs/>
          <w:spacing w:val="-2"/>
          <w:sz w:val="24"/>
          <w:szCs w:val="24"/>
          <w:bdr w:val="none" w:sz="0" w:space="0" w:color="auto" w:frame="1"/>
          <w:lang w:eastAsia="en-IN"/>
        </w:rPr>
        <w:t xml:space="preserve"> What makes Surgent CPA review course better than other courses?</w:t>
      </w:r>
    </w:p>
    <w:p w14:paraId="59D8F1A3" w14:textId="304C0D46" w:rsidR="0056198B" w:rsidRPr="002F3C44" w:rsidRDefault="0056198B" w:rsidP="0056198B">
      <w:pPr>
        <w:shd w:val="clear" w:color="auto" w:fill="FFFFFF"/>
        <w:spacing w:before="360" w:after="360" w:line="240" w:lineRule="auto"/>
        <w:textAlignment w:val="baseline"/>
        <w:rPr>
          <w:rFonts w:eastAsia="Times New Roman" w:cstheme="minorHAnsi"/>
          <w:spacing w:val="-2"/>
          <w:sz w:val="24"/>
          <w:szCs w:val="24"/>
          <w:lang w:eastAsia="en-IN"/>
        </w:rPr>
      </w:pPr>
      <w:r w:rsidRPr="002F3C44">
        <w:rPr>
          <w:rFonts w:eastAsia="Times New Roman" w:cstheme="minorHAnsi"/>
          <w:spacing w:val="-2"/>
          <w:sz w:val="24"/>
          <w:szCs w:val="24"/>
          <w:lang w:eastAsia="en-IN"/>
        </w:rPr>
        <w:t>We believe Surgent CPA Review will prepare you for the CPA Exam faster and easier with the adaptive learning technology that we have built within our course.</w:t>
      </w:r>
      <w:r w:rsidR="00BE0A6B" w:rsidRPr="00C5205F">
        <w:rPr>
          <w:rFonts w:eastAsia="Times New Roman" w:cstheme="minorHAnsi"/>
          <w:b/>
          <w:bCs/>
          <w:spacing w:val="-2"/>
          <w:sz w:val="24"/>
          <w:szCs w:val="24"/>
          <w:lang w:eastAsia="en-IN"/>
        </w:rPr>
        <w:t xml:space="preserve"> Our course material prepares you to write exams within 9-12 months than others </w:t>
      </w:r>
      <w:r w:rsidR="00C5205F" w:rsidRPr="00C5205F">
        <w:rPr>
          <w:rFonts w:eastAsia="Times New Roman" w:cstheme="minorHAnsi"/>
          <w:b/>
          <w:bCs/>
          <w:spacing w:val="-2"/>
          <w:sz w:val="24"/>
          <w:szCs w:val="24"/>
          <w:lang w:eastAsia="en-IN"/>
        </w:rPr>
        <w:t>in 18-24 months.</w:t>
      </w:r>
      <w:r w:rsidRPr="002F3C44">
        <w:rPr>
          <w:rFonts w:eastAsia="Times New Roman" w:cstheme="minorHAnsi"/>
          <w:spacing w:val="-2"/>
          <w:sz w:val="24"/>
          <w:szCs w:val="24"/>
          <w:lang w:eastAsia="en-IN"/>
        </w:rPr>
        <w:t xml:space="preserve"> Our program helps you focus your studies on the areas where you need the most review; we don’t believe you need to read every page of text or watch every single lecture.  We want you to study those areas that will make the most difference come exam day.  Additionally, Surgent’s content is directly aligned with the CPA exam content specification outlines, which gives you a clearer picture of where you are when you finish your studies.  Our program will let you know when you are ready to take the exam.</w:t>
      </w:r>
    </w:p>
    <w:p w14:paraId="6886D167" w14:textId="33171E2B" w:rsidR="007525DF" w:rsidRPr="002F3C44" w:rsidRDefault="005940CB" w:rsidP="0056198B">
      <w:pPr>
        <w:shd w:val="clear" w:color="auto" w:fill="FFFFFF"/>
        <w:spacing w:before="360" w:after="360" w:line="240" w:lineRule="auto"/>
        <w:textAlignment w:val="baseline"/>
        <w:rPr>
          <w:rFonts w:eastAsia="Times New Roman" w:cstheme="minorHAnsi"/>
          <w:b/>
          <w:bCs/>
          <w:spacing w:val="-2"/>
          <w:sz w:val="24"/>
          <w:szCs w:val="24"/>
          <w:lang w:eastAsia="en-IN"/>
        </w:rPr>
      </w:pPr>
      <w:r w:rsidRPr="002F3C44">
        <w:rPr>
          <w:rFonts w:eastAsia="Times New Roman" w:cstheme="minorHAnsi"/>
          <w:b/>
          <w:bCs/>
          <w:spacing w:val="-2"/>
          <w:sz w:val="24"/>
          <w:szCs w:val="24"/>
          <w:lang w:eastAsia="en-IN"/>
        </w:rPr>
        <w:t>Q13 Does AICPA has reciprocity arrangements with other countries?</w:t>
      </w:r>
    </w:p>
    <w:p w14:paraId="18ED361C" w14:textId="1A640A75" w:rsidR="005940CB" w:rsidRPr="002F3C44" w:rsidRDefault="00307D93" w:rsidP="0056198B">
      <w:pPr>
        <w:shd w:val="clear" w:color="auto" w:fill="FFFFFF"/>
        <w:spacing w:before="360" w:after="360" w:line="240" w:lineRule="auto"/>
        <w:textAlignment w:val="baseline"/>
        <w:rPr>
          <w:rFonts w:eastAsia="Times New Roman" w:cstheme="minorHAnsi"/>
          <w:spacing w:val="-2"/>
          <w:sz w:val="24"/>
          <w:szCs w:val="24"/>
          <w:lang w:eastAsia="en-IN"/>
        </w:rPr>
      </w:pPr>
      <w:r w:rsidRPr="002F3C44">
        <w:rPr>
          <w:rFonts w:eastAsia="Times New Roman" w:cstheme="minorHAnsi"/>
          <w:spacing w:val="-2"/>
          <w:sz w:val="24"/>
          <w:szCs w:val="24"/>
          <w:lang w:eastAsia="en-IN"/>
        </w:rPr>
        <w:t>Yes</w:t>
      </w:r>
      <w:r w:rsidR="00816692" w:rsidRPr="002F3C44">
        <w:rPr>
          <w:rFonts w:eastAsia="Times New Roman" w:cstheme="minorHAnsi"/>
          <w:spacing w:val="-2"/>
          <w:sz w:val="24"/>
          <w:szCs w:val="24"/>
          <w:lang w:eastAsia="en-IN"/>
        </w:rPr>
        <w:t>,</w:t>
      </w:r>
      <w:r w:rsidRPr="002F3C44">
        <w:rPr>
          <w:rFonts w:eastAsia="Times New Roman" w:cstheme="minorHAnsi"/>
          <w:spacing w:val="-2"/>
          <w:sz w:val="24"/>
          <w:szCs w:val="24"/>
          <w:lang w:eastAsia="en-IN"/>
        </w:rPr>
        <w:t xml:space="preserve"> it has reciprocity agreements with Australia, Canada, Ireland, Mexico, New Zealand, Scotland, and South Africa.</w:t>
      </w:r>
      <w:r w:rsidRPr="002F3C44">
        <w:rPr>
          <w:rFonts w:cstheme="minorHAnsi"/>
          <w:sz w:val="24"/>
          <w:szCs w:val="24"/>
          <w:shd w:val="clear" w:color="auto" w:fill="FFFFFF"/>
        </w:rPr>
        <w:t xml:space="preserve"> With globalization in accounting profession following the adoption of the international financial reporting standards (IFRS) by every country, CPA holder is qualified to work in any part of the world. </w:t>
      </w:r>
    </w:p>
    <w:p w14:paraId="321ABF7A" w14:textId="0933839B" w:rsidR="007525DF" w:rsidRPr="002F3C44" w:rsidRDefault="00D6495A" w:rsidP="0056198B">
      <w:pPr>
        <w:shd w:val="clear" w:color="auto" w:fill="FFFFFF"/>
        <w:spacing w:before="360" w:after="360" w:line="240" w:lineRule="auto"/>
        <w:textAlignment w:val="baseline"/>
        <w:rPr>
          <w:rFonts w:eastAsia="Times New Roman" w:cstheme="minorHAnsi"/>
          <w:b/>
          <w:bCs/>
          <w:spacing w:val="-2"/>
          <w:sz w:val="24"/>
          <w:szCs w:val="24"/>
          <w:lang w:eastAsia="en-IN"/>
        </w:rPr>
      </w:pPr>
      <w:r w:rsidRPr="002F3C44">
        <w:rPr>
          <w:rFonts w:eastAsia="Times New Roman" w:cstheme="minorHAnsi"/>
          <w:b/>
          <w:bCs/>
          <w:spacing w:val="-2"/>
          <w:sz w:val="24"/>
          <w:szCs w:val="24"/>
          <w:lang w:eastAsia="en-IN"/>
        </w:rPr>
        <w:t>Q14 What is a CGMA?</w:t>
      </w:r>
    </w:p>
    <w:p w14:paraId="184C8550" w14:textId="1001EA63" w:rsidR="00C239B1" w:rsidRPr="002F3C44" w:rsidRDefault="00C239B1" w:rsidP="0056198B">
      <w:pPr>
        <w:shd w:val="clear" w:color="auto" w:fill="FFFFFF"/>
        <w:spacing w:before="360" w:after="360" w:line="240" w:lineRule="auto"/>
        <w:textAlignment w:val="baseline"/>
        <w:rPr>
          <w:rFonts w:eastAsia="Times New Roman" w:cstheme="minorHAnsi"/>
          <w:spacing w:val="-2"/>
          <w:sz w:val="24"/>
          <w:szCs w:val="24"/>
          <w:lang w:eastAsia="en-IN"/>
        </w:rPr>
      </w:pPr>
      <w:r w:rsidRPr="002F3C44">
        <w:rPr>
          <w:rFonts w:eastAsia="Times New Roman" w:cstheme="minorHAnsi"/>
          <w:spacing w:val="-2"/>
          <w:sz w:val="24"/>
          <w:szCs w:val="24"/>
          <w:lang w:eastAsia="en-IN"/>
        </w:rPr>
        <w:t xml:space="preserve">The CGMA designation is called Chartered Global Management Accountant given by CIMA, London and AICPA, Nashville combinedly. </w:t>
      </w:r>
    </w:p>
    <w:p w14:paraId="57651198" w14:textId="77777777" w:rsidR="00C239B1" w:rsidRPr="002F3C44" w:rsidRDefault="00C239B1" w:rsidP="00C239B1">
      <w:pPr>
        <w:rPr>
          <w:rFonts w:cstheme="minorHAnsi"/>
          <w:sz w:val="24"/>
          <w:szCs w:val="24"/>
          <w:shd w:val="clear" w:color="auto" w:fill="FFFFFF"/>
        </w:rPr>
      </w:pPr>
      <w:r w:rsidRPr="002F3C44">
        <w:rPr>
          <w:rFonts w:cstheme="minorHAnsi"/>
          <w:sz w:val="24"/>
          <w:szCs w:val="24"/>
          <w:shd w:val="clear" w:color="auto" w:fill="FFFFFF"/>
        </w:rPr>
        <w:t xml:space="preserve">It is the premier management accounting credential, and allows you to become proficient in finance, operations, strategy and management. Please join the ranks of over 230,000 like-minded individuals who either hold or are currently earning this renowned designation </w:t>
      </w:r>
    </w:p>
    <w:p w14:paraId="57028F04" w14:textId="4DB64A18" w:rsidR="00C239B1" w:rsidRPr="002F3C44" w:rsidRDefault="00C239B1" w:rsidP="00C239B1">
      <w:pPr>
        <w:rPr>
          <w:rFonts w:cstheme="minorHAnsi"/>
          <w:sz w:val="24"/>
          <w:szCs w:val="24"/>
          <w:shd w:val="clear" w:color="auto" w:fill="FFFFFF"/>
        </w:rPr>
      </w:pPr>
      <w:r w:rsidRPr="002F3C44">
        <w:rPr>
          <w:rFonts w:cstheme="minorHAnsi"/>
          <w:sz w:val="24"/>
          <w:szCs w:val="24"/>
          <w:shd w:val="clear" w:color="auto" w:fill="FFFFFF"/>
        </w:rPr>
        <w:t xml:space="preserve">Requirements: </w:t>
      </w:r>
    </w:p>
    <w:p w14:paraId="32E5FFCD" w14:textId="34414484" w:rsidR="00C239B1" w:rsidRPr="002F3C44" w:rsidRDefault="00C239B1" w:rsidP="00C239B1">
      <w:pPr>
        <w:rPr>
          <w:rFonts w:cstheme="minorHAnsi"/>
          <w:sz w:val="24"/>
          <w:szCs w:val="24"/>
          <w:shd w:val="clear" w:color="auto" w:fill="FFFFFF"/>
        </w:rPr>
      </w:pPr>
      <w:r w:rsidRPr="002F3C44">
        <w:rPr>
          <w:rFonts w:cstheme="minorHAnsi"/>
          <w:sz w:val="24"/>
          <w:szCs w:val="24"/>
          <w:shd w:val="clear" w:color="auto" w:fill="FFFFFF"/>
        </w:rPr>
        <w:t xml:space="preserve">Become an AICPA member or maintain your existing AICPA membership in good standing </w:t>
      </w:r>
    </w:p>
    <w:p w14:paraId="7207628F" w14:textId="40415FB6" w:rsidR="00C239B1" w:rsidRPr="002F3C44" w:rsidRDefault="00C239B1" w:rsidP="00C239B1">
      <w:pPr>
        <w:rPr>
          <w:rFonts w:cstheme="minorHAnsi"/>
          <w:sz w:val="24"/>
          <w:szCs w:val="24"/>
          <w:shd w:val="clear" w:color="auto" w:fill="FFFFFF"/>
        </w:rPr>
      </w:pPr>
      <w:r w:rsidRPr="002F3C44">
        <w:rPr>
          <w:rFonts w:cstheme="minorHAnsi"/>
          <w:sz w:val="24"/>
          <w:szCs w:val="24"/>
          <w:shd w:val="clear" w:color="auto" w:fill="FFFFFF"/>
        </w:rPr>
        <w:t xml:space="preserve">Have a minimum of 3 years of relevant, work-based, practical management accounting experience </w:t>
      </w:r>
    </w:p>
    <w:p w14:paraId="277CA67A" w14:textId="05315E8B" w:rsidR="00C239B1" w:rsidRPr="002F3C44" w:rsidRDefault="00C239B1" w:rsidP="00C239B1">
      <w:pPr>
        <w:rPr>
          <w:rFonts w:cstheme="minorHAnsi"/>
          <w:sz w:val="24"/>
          <w:szCs w:val="24"/>
          <w:shd w:val="clear" w:color="auto" w:fill="FFFFFF"/>
        </w:rPr>
      </w:pPr>
      <w:r w:rsidRPr="002F3C44">
        <w:rPr>
          <w:rFonts w:cstheme="minorHAnsi"/>
          <w:sz w:val="24"/>
          <w:szCs w:val="24"/>
          <w:shd w:val="clear" w:color="auto" w:fill="FFFFFF"/>
        </w:rPr>
        <w:t xml:space="preserve">Complete required CGMA program learning </w:t>
      </w:r>
    </w:p>
    <w:p w14:paraId="742E59D5" w14:textId="15FDD8E0" w:rsidR="00C239B1" w:rsidRPr="002F3C44" w:rsidRDefault="00C239B1" w:rsidP="00C239B1">
      <w:pPr>
        <w:rPr>
          <w:rFonts w:cstheme="minorHAnsi"/>
          <w:sz w:val="24"/>
          <w:szCs w:val="24"/>
          <w:shd w:val="clear" w:color="auto" w:fill="FFFFFF"/>
        </w:rPr>
      </w:pPr>
      <w:r w:rsidRPr="002F3C44">
        <w:rPr>
          <w:rFonts w:cstheme="minorHAnsi"/>
          <w:sz w:val="24"/>
          <w:szCs w:val="24"/>
          <w:shd w:val="clear" w:color="auto" w:fill="FFFFFF"/>
        </w:rPr>
        <w:t xml:space="preserve">Pass the CGMA strategic case study exam </w:t>
      </w:r>
    </w:p>
    <w:p w14:paraId="7C69A622" w14:textId="31DA1AD4" w:rsidR="00C239B1" w:rsidRPr="002F3C44" w:rsidRDefault="00C239B1" w:rsidP="00C239B1">
      <w:pPr>
        <w:rPr>
          <w:rFonts w:cstheme="minorHAnsi"/>
          <w:sz w:val="24"/>
          <w:szCs w:val="24"/>
          <w:shd w:val="clear" w:color="auto" w:fill="FFFFFF"/>
        </w:rPr>
      </w:pPr>
      <w:r w:rsidRPr="002F3C44">
        <w:rPr>
          <w:rFonts w:cstheme="minorHAnsi"/>
          <w:sz w:val="24"/>
          <w:szCs w:val="24"/>
          <w:shd w:val="clear" w:color="auto" w:fill="FFFFFF"/>
        </w:rPr>
        <w:t xml:space="preserve">Abide by the AICPA Bylaws and Code of Professional Conduct </w:t>
      </w:r>
    </w:p>
    <w:p w14:paraId="18C90F7E" w14:textId="27D1C40B" w:rsidR="00C239B1" w:rsidRPr="002F3C44" w:rsidRDefault="00C239B1" w:rsidP="00C239B1">
      <w:pPr>
        <w:rPr>
          <w:rFonts w:cstheme="minorHAnsi"/>
          <w:sz w:val="24"/>
          <w:szCs w:val="24"/>
          <w:shd w:val="clear" w:color="auto" w:fill="FFFFFF"/>
        </w:rPr>
      </w:pPr>
      <w:r w:rsidRPr="002F3C44">
        <w:rPr>
          <w:rFonts w:cstheme="minorHAnsi"/>
          <w:sz w:val="24"/>
          <w:szCs w:val="24"/>
          <w:shd w:val="clear" w:color="auto" w:fill="FFFFFF"/>
        </w:rPr>
        <w:t xml:space="preserve">After earning the CGMA designation, you are required to complete continuing professional examination (CPE) to remain current with competencies </w:t>
      </w:r>
    </w:p>
    <w:p w14:paraId="3A36575C" w14:textId="32396337" w:rsidR="00C239B1" w:rsidRPr="002F3C44" w:rsidRDefault="00C239B1" w:rsidP="00C239B1">
      <w:pPr>
        <w:rPr>
          <w:rFonts w:cstheme="minorHAnsi"/>
          <w:sz w:val="24"/>
          <w:szCs w:val="24"/>
          <w:shd w:val="clear" w:color="auto" w:fill="FFFFFF"/>
        </w:rPr>
      </w:pPr>
      <w:r w:rsidRPr="002F3C44">
        <w:rPr>
          <w:rFonts w:cstheme="minorHAnsi"/>
          <w:sz w:val="24"/>
          <w:szCs w:val="24"/>
          <w:shd w:val="clear" w:color="auto" w:fill="FFFFFF"/>
        </w:rPr>
        <w:t xml:space="preserve">Make yourself stand out for project selection, promotions and new career opportunities CGMA Competency Framework The CGMA Competency Framework shows the range of </w:t>
      </w:r>
      <w:r w:rsidRPr="002F3C44">
        <w:rPr>
          <w:rFonts w:cstheme="minorHAnsi"/>
          <w:sz w:val="24"/>
          <w:szCs w:val="24"/>
          <w:shd w:val="clear" w:color="auto" w:fill="FFFFFF"/>
        </w:rPr>
        <w:lastRenderedPageBreak/>
        <w:t xml:space="preserve">technical, accounting and finance skills that management accountants need to do their jobs. However, finance professionals also need: </w:t>
      </w:r>
    </w:p>
    <w:p w14:paraId="44A239E0" w14:textId="23E58ABC" w:rsidR="00651B89" w:rsidRPr="002F3C44" w:rsidRDefault="00A837BD" w:rsidP="0056198B">
      <w:pPr>
        <w:shd w:val="clear" w:color="auto" w:fill="FFFFFF"/>
        <w:spacing w:before="360" w:after="360" w:line="240" w:lineRule="auto"/>
        <w:textAlignment w:val="baseline"/>
        <w:rPr>
          <w:rFonts w:eastAsia="Times New Roman" w:cstheme="minorHAnsi"/>
          <w:b/>
          <w:bCs/>
          <w:spacing w:val="-2"/>
          <w:sz w:val="24"/>
          <w:szCs w:val="24"/>
          <w:lang w:eastAsia="en-IN"/>
        </w:rPr>
      </w:pPr>
      <w:r w:rsidRPr="002F3C44">
        <w:rPr>
          <w:rFonts w:eastAsia="Times New Roman" w:cstheme="minorHAnsi"/>
          <w:b/>
          <w:bCs/>
          <w:spacing w:val="-2"/>
          <w:sz w:val="24"/>
          <w:szCs w:val="24"/>
          <w:lang w:eastAsia="en-IN"/>
        </w:rPr>
        <w:t>Q1</w:t>
      </w:r>
      <w:r w:rsidR="00E16A15" w:rsidRPr="002F3C44">
        <w:rPr>
          <w:rFonts w:eastAsia="Times New Roman" w:cstheme="minorHAnsi"/>
          <w:b/>
          <w:bCs/>
          <w:spacing w:val="-2"/>
          <w:sz w:val="24"/>
          <w:szCs w:val="24"/>
          <w:lang w:eastAsia="en-IN"/>
        </w:rPr>
        <w:t>5</w:t>
      </w:r>
      <w:r w:rsidRPr="002F3C44">
        <w:rPr>
          <w:rFonts w:eastAsia="Times New Roman" w:cstheme="minorHAnsi"/>
          <w:b/>
          <w:bCs/>
          <w:spacing w:val="-2"/>
          <w:sz w:val="24"/>
          <w:szCs w:val="24"/>
          <w:lang w:eastAsia="en-IN"/>
        </w:rPr>
        <w:t xml:space="preserve"> Who are </w:t>
      </w:r>
      <w:r w:rsidR="00C239B1" w:rsidRPr="002F3C44">
        <w:rPr>
          <w:rFonts w:eastAsia="Times New Roman" w:cstheme="minorHAnsi"/>
          <w:b/>
          <w:bCs/>
          <w:spacing w:val="-2"/>
          <w:sz w:val="24"/>
          <w:szCs w:val="24"/>
          <w:lang w:eastAsia="en-IN"/>
        </w:rPr>
        <w:t>your</w:t>
      </w:r>
      <w:r w:rsidRPr="002F3C44">
        <w:rPr>
          <w:rFonts w:eastAsia="Times New Roman" w:cstheme="minorHAnsi"/>
          <w:b/>
          <w:bCs/>
          <w:spacing w:val="-2"/>
          <w:sz w:val="24"/>
          <w:szCs w:val="24"/>
          <w:lang w:eastAsia="en-IN"/>
        </w:rPr>
        <w:t xml:space="preserve"> instructors?</w:t>
      </w:r>
    </w:p>
    <w:p w14:paraId="39D32150" w14:textId="2EBCEF94" w:rsidR="00A837BD" w:rsidRPr="002F3C44" w:rsidRDefault="00260031" w:rsidP="00260031">
      <w:pPr>
        <w:pStyle w:val="ListParagraph"/>
        <w:numPr>
          <w:ilvl w:val="0"/>
          <w:numId w:val="14"/>
        </w:numPr>
        <w:shd w:val="clear" w:color="auto" w:fill="FFFFFF"/>
        <w:spacing w:before="360" w:after="360" w:line="240" w:lineRule="auto"/>
        <w:textAlignment w:val="baseline"/>
        <w:rPr>
          <w:rFonts w:eastAsia="Times New Roman" w:cstheme="minorHAnsi"/>
          <w:b/>
          <w:bCs/>
          <w:spacing w:val="-2"/>
          <w:sz w:val="24"/>
          <w:szCs w:val="24"/>
          <w:lang w:eastAsia="en-IN"/>
        </w:rPr>
      </w:pPr>
      <w:r w:rsidRPr="002F3C44">
        <w:rPr>
          <w:rFonts w:eastAsia="Times New Roman" w:cstheme="minorHAnsi"/>
          <w:b/>
          <w:bCs/>
          <w:spacing w:val="-2"/>
          <w:sz w:val="24"/>
          <w:szCs w:val="24"/>
          <w:lang w:eastAsia="en-IN"/>
        </w:rPr>
        <w:t>AICPA, FCA, CGMA Jaideep Mallick</w:t>
      </w:r>
      <w:r w:rsidR="007C4D63" w:rsidRPr="002F3C44">
        <w:rPr>
          <w:rFonts w:eastAsia="Times New Roman" w:cstheme="minorHAnsi"/>
          <w:b/>
          <w:bCs/>
          <w:spacing w:val="-2"/>
          <w:sz w:val="24"/>
          <w:szCs w:val="24"/>
          <w:lang w:eastAsia="en-IN"/>
        </w:rPr>
        <w:t>, M</w:t>
      </w:r>
      <w:r w:rsidR="004B0459" w:rsidRPr="002F3C44">
        <w:rPr>
          <w:rFonts w:eastAsia="Times New Roman" w:cstheme="minorHAnsi"/>
          <w:b/>
          <w:bCs/>
          <w:spacing w:val="-2"/>
          <w:sz w:val="24"/>
          <w:szCs w:val="24"/>
          <w:lang w:eastAsia="en-IN"/>
        </w:rPr>
        <w:t xml:space="preserve">anaging </w:t>
      </w:r>
      <w:r w:rsidR="007C4D63" w:rsidRPr="002F3C44">
        <w:rPr>
          <w:rFonts w:eastAsia="Times New Roman" w:cstheme="minorHAnsi"/>
          <w:b/>
          <w:bCs/>
          <w:spacing w:val="-2"/>
          <w:sz w:val="24"/>
          <w:szCs w:val="24"/>
          <w:lang w:eastAsia="en-IN"/>
        </w:rPr>
        <w:t>D</w:t>
      </w:r>
      <w:r w:rsidR="004B0459" w:rsidRPr="002F3C44">
        <w:rPr>
          <w:rFonts w:eastAsia="Times New Roman" w:cstheme="minorHAnsi"/>
          <w:b/>
          <w:bCs/>
          <w:spacing w:val="-2"/>
          <w:sz w:val="24"/>
          <w:szCs w:val="24"/>
          <w:lang w:eastAsia="en-IN"/>
        </w:rPr>
        <w:t>irector</w:t>
      </w:r>
      <w:r w:rsidR="007C4D63" w:rsidRPr="002F3C44">
        <w:rPr>
          <w:rFonts w:eastAsia="Times New Roman" w:cstheme="minorHAnsi"/>
          <w:b/>
          <w:bCs/>
          <w:spacing w:val="-2"/>
          <w:sz w:val="24"/>
          <w:szCs w:val="24"/>
          <w:lang w:eastAsia="en-IN"/>
        </w:rPr>
        <w:t xml:space="preserve"> &amp; C</w:t>
      </w:r>
      <w:r w:rsidR="004B0459" w:rsidRPr="002F3C44">
        <w:rPr>
          <w:rFonts w:eastAsia="Times New Roman" w:cstheme="minorHAnsi"/>
          <w:b/>
          <w:bCs/>
          <w:spacing w:val="-2"/>
          <w:sz w:val="24"/>
          <w:szCs w:val="24"/>
          <w:lang w:eastAsia="en-IN"/>
        </w:rPr>
        <w:t xml:space="preserve">hief </w:t>
      </w:r>
      <w:r w:rsidR="007C4D63" w:rsidRPr="002F3C44">
        <w:rPr>
          <w:rFonts w:eastAsia="Times New Roman" w:cstheme="minorHAnsi"/>
          <w:b/>
          <w:bCs/>
          <w:spacing w:val="-2"/>
          <w:sz w:val="24"/>
          <w:szCs w:val="24"/>
          <w:lang w:eastAsia="en-IN"/>
        </w:rPr>
        <w:t>E</w:t>
      </w:r>
      <w:r w:rsidR="004B0459" w:rsidRPr="002F3C44">
        <w:rPr>
          <w:rFonts w:eastAsia="Times New Roman" w:cstheme="minorHAnsi"/>
          <w:b/>
          <w:bCs/>
          <w:spacing w:val="-2"/>
          <w:sz w:val="24"/>
          <w:szCs w:val="24"/>
          <w:lang w:eastAsia="en-IN"/>
        </w:rPr>
        <w:t xml:space="preserve">xecutive </w:t>
      </w:r>
      <w:r w:rsidR="007C4D63" w:rsidRPr="002F3C44">
        <w:rPr>
          <w:rFonts w:eastAsia="Times New Roman" w:cstheme="minorHAnsi"/>
          <w:b/>
          <w:bCs/>
          <w:spacing w:val="-2"/>
          <w:sz w:val="24"/>
          <w:szCs w:val="24"/>
          <w:lang w:eastAsia="en-IN"/>
        </w:rPr>
        <w:t>O</w:t>
      </w:r>
      <w:r w:rsidR="004B0459" w:rsidRPr="002F3C44">
        <w:rPr>
          <w:rFonts w:eastAsia="Times New Roman" w:cstheme="minorHAnsi"/>
          <w:b/>
          <w:bCs/>
          <w:spacing w:val="-2"/>
          <w:sz w:val="24"/>
          <w:szCs w:val="24"/>
          <w:lang w:eastAsia="en-IN"/>
        </w:rPr>
        <w:t>fficer</w:t>
      </w:r>
      <w:r w:rsidR="007C4D63" w:rsidRPr="002F3C44">
        <w:rPr>
          <w:rFonts w:eastAsia="Times New Roman" w:cstheme="minorHAnsi"/>
          <w:b/>
          <w:bCs/>
          <w:spacing w:val="-2"/>
          <w:sz w:val="24"/>
          <w:szCs w:val="24"/>
          <w:lang w:eastAsia="en-IN"/>
        </w:rPr>
        <w:t>, MudrAdi India Pvt Ltd.</w:t>
      </w:r>
    </w:p>
    <w:p w14:paraId="7D48C22D" w14:textId="38D3A902" w:rsidR="00260031" w:rsidRPr="002F3C44" w:rsidRDefault="00000000" w:rsidP="0056198B">
      <w:pPr>
        <w:shd w:val="clear" w:color="auto" w:fill="FFFFFF"/>
        <w:spacing w:before="360" w:after="360" w:line="240" w:lineRule="auto"/>
        <w:textAlignment w:val="baseline"/>
        <w:rPr>
          <w:rStyle w:val="Hyperlink"/>
          <w:rFonts w:eastAsia="Times New Roman" w:cstheme="minorHAnsi"/>
          <w:b/>
          <w:bCs/>
          <w:color w:val="0070C0"/>
          <w:spacing w:val="-2"/>
          <w:sz w:val="24"/>
          <w:szCs w:val="24"/>
          <w:lang w:eastAsia="en-IN"/>
        </w:rPr>
      </w:pPr>
      <w:hyperlink r:id="rId10" w:history="1">
        <w:r w:rsidR="00260031" w:rsidRPr="002F3C44">
          <w:rPr>
            <w:rStyle w:val="Hyperlink"/>
            <w:rFonts w:eastAsia="Times New Roman" w:cstheme="minorHAnsi"/>
            <w:b/>
            <w:bCs/>
            <w:color w:val="0070C0"/>
            <w:spacing w:val="-2"/>
            <w:sz w:val="24"/>
            <w:szCs w:val="24"/>
            <w:lang w:eastAsia="en-IN"/>
          </w:rPr>
          <w:t>https://www.linkedin.com/in/jaideepmallick/</w:t>
        </w:r>
      </w:hyperlink>
    </w:p>
    <w:p w14:paraId="2B079070" w14:textId="5DEC3C50" w:rsidR="00AC7567" w:rsidRPr="002F3C44" w:rsidRDefault="00AC7567" w:rsidP="0056198B">
      <w:pPr>
        <w:shd w:val="clear" w:color="auto" w:fill="FFFFFF"/>
        <w:spacing w:before="360" w:after="360" w:line="240" w:lineRule="auto"/>
        <w:textAlignment w:val="baseline"/>
        <w:rPr>
          <w:rFonts w:eastAsia="Times New Roman" w:cstheme="minorHAnsi"/>
          <w:b/>
          <w:bCs/>
          <w:color w:val="0070C0"/>
          <w:spacing w:val="-2"/>
          <w:sz w:val="24"/>
          <w:szCs w:val="24"/>
          <w:lang w:eastAsia="en-IN"/>
        </w:rPr>
      </w:pPr>
      <w:r w:rsidRPr="002F3C44">
        <w:rPr>
          <w:rStyle w:val="Hyperlink"/>
          <w:rFonts w:eastAsia="Times New Roman" w:cstheme="minorHAnsi"/>
          <w:b/>
          <w:bCs/>
          <w:color w:val="0070C0"/>
          <w:spacing w:val="-2"/>
          <w:sz w:val="24"/>
          <w:szCs w:val="24"/>
          <w:lang w:eastAsia="en-IN"/>
        </w:rPr>
        <w:t>Cell No: 9820549972</w:t>
      </w:r>
    </w:p>
    <w:p w14:paraId="4192DD5F" w14:textId="678F9949" w:rsidR="00260031" w:rsidRPr="002F3C44" w:rsidRDefault="00260031" w:rsidP="00260031">
      <w:pPr>
        <w:pStyle w:val="ListParagraph"/>
        <w:numPr>
          <w:ilvl w:val="0"/>
          <w:numId w:val="14"/>
        </w:numPr>
        <w:shd w:val="clear" w:color="auto" w:fill="FFFFFF"/>
        <w:spacing w:before="360" w:after="360" w:line="240" w:lineRule="auto"/>
        <w:textAlignment w:val="baseline"/>
        <w:rPr>
          <w:rFonts w:eastAsia="Times New Roman" w:cstheme="minorHAnsi"/>
          <w:b/>
          <w:bCs/>
          <w:spacing w:val="-2"/>
          <w:sz w:val="24"/>
          <w:szCs w:val="24"/>
          <w:lang w:eastAsia="en-IN"/>
        </w:rPr>
      </w:pPr>
      <w:r w:rsidRPr="002F3C44">
        <w:rPr>
          <w:rFonts w:eastAsia="Times New Roman" w:cstheme="minorHAnsi"/>
          <w:b/>
          <w:bCs/>
          <w:spacing w:val="-2"/>
          <w:sz w:val="24"/>
          <w:szCs w:val="24"/>
          <w:lang w:eastAsia="en-IN"/>
        </w:rPr>
        <w:t>Monali Katke</w:t>
      </w:r>
      <w:r w:rsidR="007C4D63" w:rsidRPr="002F3C44">
        <w:rPr>
          <w:rFonts w:eastAsia="Times New Roman" w:cstheme="minorHAnsi"/>
          <w:b/>
          <w:bCs/>
          <w:spacing w:val="-2"/>
          <w:sz w:val="24"/>
          <w:szCs w:val="24"/>
          <w:lang w:eastAsia="en-IN"/>
        </w:rPr>
        <w:t xml:space="preserve">, </w:t>
      </w:r>
      <w:r w:rsidR="00170DCE" w:rsidRPr="002F3C44">
        <w:rPr>
          <w:rFonts w:eastAsia="Times New Roman" w:cstheme="minorHAnsi"/>
          <w:b/>
          <w:bCs/>
          <w:spacing w:val="-2"/>
          <w:sz w:val="24"/>
          <w:szCs w:val="24"/>
          <w:lang w:eastAsia="en-IN"/>
        </w:rPr>
        <w:t xml:space="preserve">MBA, </w:t>
      </w:r>
      <w:r w:rsidR="007C4D63" w:rsidRPr="002F3C44">
        <w:rPr>
          <w:rFonts w:eastAsia="Times New Roman" w:cstheme="minorHAnsi"/>
          <w:b/>
          <w:bCs/>
          <w:spacing w:val="-2"/>
          <w:sz w:val="24"/>
          <w:szCs w:val="24"/>
          <w:lang w:eastAsia="en-IN"/>
        </w:rPr>
        <w:t>Chief Strategy Officer, MudrAdi India Pvt Ltd.</w:t>
      </w:r>
    </w:p>
    <w:p w14:paraId="1F08E134" w14:textId="4AD2A9CB" w:rsidR="00260031" w:rsidRPr="002F3C44" w:rsidRDefault="00000000" w:rsidP="00260031">
      <w:pPr>
        <w:shd w:val="clear" w:color="auto" w:fill="FFFFFF"/>
        <w:spacing w:before="360" w:after="360" w:line="240" w:lineRule="auto"/>
        <w:textAlignment w:val="baseline"/>
        <w:rPr>
          <w:rStyle w:val="Hyperlink"/>
          <w:rFonts w:eastAsia="Times New Roman" w:cstheme="minorHAnsi"/>
          <w:b/>
          <w:bCs/>
          <w:color w:val="0070C0"/>
          <w:spacing w:val="-2"/>
          <w:sz w:val="24"/>
          <w:szCs w:val="24"/>
          <w:lang w:eastAsia="en-IN"/>
        </w:rPr>
      </w:pPr>
      <w:hyperlink r:id="rId11" w:history="1">
        <w:r w:rsidR="00260031" w:rsidRPr="002F3C44">
          <w:rPr>
            <w:rStyle w:val="Hyperlink"/>
            <w:rFonts w:eastAsia="Times New Roman" w:cstheme="minorHAnsi"/>
            <w:b/>
            <w:bCs/>
            <w:color w:val="0070C0"/>
            <w:spacing w:val="-2"/>
            <w:sz w:val="24"/>
            <w:szCs w:val="24"/>
            <w:lang w:eastAsia="en-IN"/>
          </w:rPr>
          <w:t>https://www.linkedin.com/in/monalikatke/</w:t>
        </w:r>
      </w:hyperlink>
    </w:p>
    <w:p w14:paraId="0EC8BDB2" w14:textId="133530C6" w:rsidR="00AC7567" w:rsidRPr="002F3C44" w:rsidRDefault="00AC7567" w:rsidP="00260031">
      <w:pPr>
        <w:shd w:val="clear" w:color="auto" w:fill="FFFFFF"/>
        <w:spacing w:before="360" w:after="360" w:line="240" w:lineRule="auto"/>
        <w:textAlignment w:val="baseline"/>
        <w:rPr>
          <w:rFonts w:eastAsia="Times New Roman" w:cstheme="minorHAnsi"/>
          <w:b/>
          <w:bCs/>
          <w:color w:val="0070C0"/>
          <w:spacing w:val="-2"/>
          <w:sz w:val="24"/>
          <w:szCs w:val="24"/>
          <w:lang w:eastAsia="en-IN"/>
        </w:rPr>
      </w:pPr>
      <w:r w:rsidRPr="002F3C44">
        <w:rPr>
          <w:rStyle w:val="Hyperlink"/>
          <w:rFonts w:eastAsia="Times New Roman" w:cstheme="minorHAnsi"/>
          <w:b/>
          <w:bCs/>
          <w:color w:val="0070C0"/>
          <w:spacing w:val="-2"/>
          <w:sz w:val="24"/>
          <w:szCs w:val="24"/>
          <w:lang w:eastAsia="en-IN"/>
        </w:rPr>
        <w:t>Cell No: 9820410870</w:t>
      </w:r>
    </w:p>
    <w:p w14:paraId="052AC87C" w14:textId="77777777" w:rsidR="00367DF2" w:rsidRPr="002F3C44" w:rsidRDefault="00367DF2" w:rsidP="0056198B">
      <w:pPr>
        <w:shd w:val="clear" w:color="auto" w:fill="FFFFFF"/>
        <w:spacing w:before="360" w:after="360" w:line="240" w:lineRule="auto"/>
        <w:textAlignment w:val="baseline"/>
        <w:rPr>
          <w:rFonts w:eastAsia="Times New Roman" w:cstheme="minorHAnsi"/>
          <w:b/>
          <w:bCs/>
          <w:spacing w:val="-2"/>
          <w:sz w:val="24"/>
          <w:szCs w:val="24"/>
          <w:lang w:eastAsia="en-IN"/>
        </w:rPr>
      </w:pPr>
    </w:p>
    <w:p w14:paraId="2C465351" w14:textId="00F9AB3C" w:rsidR="00A313A2" w:rsidRPr="002F3C44" w:rsidRDefault="00696124" w:rsidP="0056198B">
      <w:pPr>
        <w:shd w:val="clear" w:color="auto" w:fill="FFFFFF"/>
        <w:spacing w:before="360" w:after="360" w:line="240" w:lineRule="auto"/>
        <w:textAlignment w:val="baseline"/>
        <w:rPr>
          <w:rFonts w:eastAsia="Times New Roman" w:cstheme="minorHAnsi"/>
          <w:b/>
          <w:bCs/>
          <w:spacing w:val="-2"/>
          <w:sz w:val="24"/>
          <w:szCs w:val="24"/>
          <w:lang w:eastAsia="en-IN"/>
        </w:rPr>
      </w:pPr>
      <w:r w:rsidRPr="002F3C44">
        <w:rPr>
          <w:rFonts w:eastAsia="Times New Roman" w:cstheme="minorHAnsi"/>
          <w:b/>
          <w:bCs/>
          <w:spacing w:val="-2"/>
          <w:sz w:val="24"/>
          <w:szCs w:val="24"/>
          <w:lang w:eastAsia="en-IN"/>
        </w:rPr>
        <w:t xml:space="preserve">Q16 What is the rough </w:t>
      </w:r>
      <w:r w:rsidR="00984EA5" w:rsidRPr="002F3C44">
        <w:rPr>
          <w:rFonts w:eastAsia="Times New Roman" w:cstheme="minorHAnsi"/>
          <w:b/>
          <w:bCs/>
          <w:spacing w:val="-2"/>
          <w:sz w:val="24"/>
          <w:szCs w:val="24"/>
          <w:lang w:eastAsia="en-IN"/>
        </w:rPr>
        <w:t>investment</w:t>
      </w:r>
      <w:r w:rsidRPr="002F3C44">
        <w:rPr>
          <w:rFonts w:eastAsia="Times New Roman" w:cstheme="minorHAnsi"/>
          <w:b/>
          <w:bCs/>
          <w:spacing w:val="-2"/>
          <w:sz w:val="24"/>
          <w:szCs w:val="24"/>
          <w:lang w:eastAsia="en-IN"/>
        </w:rPr>
        <w:t xml:space="preserve"> for doing the CPA course?</w:t>
      </w:r>
    </w:p>
    <w:p w14:paraId="7F1B8D4A" w14:textId="0575D7F5" w:rsidR="0056198B" w:rsidRPr="002F3C44" w:rsidRDefault="00696124" w:rsidP="0056198B">
      <w:pPr>
        <w:shd w:val="clear" w:color="auto" w:fill="FFFFFF"/>
        <w:spacing w:after="0" w:line="240" w:lineRule="auto"/>
        <w:textAlignment w:val="baseline"/>
        <w:rPr>
          <w:rFonts w:eastAsia="Times New Roman" w:cstheme="minorHAnsi"/>
          <w:spacing w:val="-2"/>
          <w:sz w:val="24"/>
          <w:szCs w:val="24"/>
          <w:lang w:eastAsia="en-IN"/>
        </w:rPr>
      </w:pPr>
      <w:r w:rsidRPr="002F3C44">
        <w:rPr>
          <w:rFonts w:eastAsia="Times New Roman" w:cstheme="minorHAnsi"/>
          <w:spacing w:val="-2"/>
          <w:sz w:val="24"/>
          <w:szCs w:val="24"/>
          <w:lang w:eastAsia="en-IN"/>
        </w:rPr>
        <w:t xml:space="preserve">The rough </w:t>
      </w:r>
      <w:r w:rsidR="00CF4426" w:rsidRPr="002F3C44">
        <w:rPr>
          <w:rFonts w:eastAsia="Times New Roman" w:cstheme="minorHAnsi"/>
          <w:spacing w:val="-2"/>
          <w:sz w:val="24"/>
          <w:szCs w:val="24"/>
          <w:lang w:eastAsia="en-IN"/>
        </w:rPr>
        <w:t xml:space="preserve">investment </w:t>
      </w:r>
      <w:r w:rsidRPr="002F3C44">
        <w:rPr>
          <w:rFonts w:eastAsia="Times New Roman" w:cstheme="minorHAnsi"/>
          <w:spacing w:val="-2"/>
          <w:sz w:val="24"/>
          <w:szCs w:val="24"/>
          <w:lang w:eastAsia="en-IN"/>
        </w:rPr>
        <w:t>estimate for doing this course is between INR 3.5 to 4 lac.</w:t>
      </w:r>
    </w:p>
    <w:p w14:paraId="75DABC76" w14:textId="77777777" w:rsidR="00CC7221" w:rsidRPr="002F3C44" w:rsidRDefault="00CC7221" w:rsidP="0056198B">
      <w:pPr>
        <w:shd w:val="clear" w:color="auto" w:fill="FFFFFF"/>
        <w:spacing w:after="0" w:line="240" w:lineRule="auto"/>
        <w:textAlignment w:val="baseline"/>
        <w:rPr>
          <w:rFonts w:eastAsia="Times New Roman" w:cstheme="minorHAnsi"/>
          <w:spacing w:val="-2"/>
          <w:sz w:val="24"/>
          <w:szCs w:val="24"/>
          <w:lang w:eastAsia="en-IN"/>
        </w:rPr>
      </w:pPr>
    </w:p>
    <w:p w14:paraId="4CE0BAA2" w14:textId="1A597B45" w:rsidR="00696124" w:rsidRPr="002F3C44" w:rsidRDefault="00696124" w:rsidP="0056198B">
      <w:pPr>
        <w:shd w:val="clear" w:color="auto" w:fill="FFFFFF"/>
        <w:spacing w:after="0" w:line="240" w:lineRule="auto"/>
        <w:textAlignment w:val="baseline"/>
        <w:rPr>
          <w:rFonts w:eastAsia="Times New Roman" w:cstheme="minorHAnsi"/>
          <w:b/>
          <w:bCs/>
          <w:spacing w:val="-2"/>
          <w:sz w:val="24"/>
          <w:szCs w:val="24"/>
          <w:lang w:eastAsia="en-IN"/>
        </w:rPr>
      </w:pPr>
      <w:r w:rsidRPr="002F3C44">
        <w:rPr>
          <w:rFonts w:eastAsia="Times New Roman" w:cstheme="minorHAnsi"/>
          <w:b/>
          <w:bCs/>
          <w:spacing w:val="-2"/>
          <w:sz w:val="24"/>
          <w:szCs w:val="24"/>
          <w:lang w:eastAsia="en-IN"/>
        </w:rPr>
        <w:t>Q17 What is the expected salary after doing this course?</w:t>
      </w:r>
    </w:p>
    <w:p w14:paraId="4BFAFBD2" w14:textId="77777777" w:rsidR="00CC7221" w:rsidRPr="002F3C44" w:rsidRDefault="00CC7221" w:rsidP="00CC7221">
      <w:pPr>
        <w:rPr>
          <w:rFonts w:cstheme="minorHAnsi"/>
          <w:sz w:val="24"/>
          <w:szCs w:val="24"/>
        </w:rPr>
      </w:pPr>
    </w:p>
    <w:p w14:paraId="014402E4" w14:textId="23D09E6D" w:rsidR="00731757" w:rsidRPr="002F3C44" w:rsidRDefault="00CC7221" w:rsidP="00731757">
      <w:pPr>
        <w:rPr>
          <w:rFonts w:cstheme="minorHAnsi"/>
          <w:sz w:val="24"/>
          <w:szCs w:val="24"/>
        </w:rPr>
      </w:pPr>
      <w:r w:rsidRPr="002F3C44">
        <w:rPr>
          <w:rFonts w:cstheme="minorHAnsi"/>
          <w:sz w:val="24"/>
          <w:szCs w:val="24"/>
        </w:rPr>
        <w:t>You invest INR 3.5 to 4 lac</w:t>
      </w:r>
      <w:r w:rsidR="002B4CB8" w:rsidRPr="002F3C44">
        <w:rPr>
          <w:rFonts w:cstheme="minorHAnsi"/>
          <w:sz w:val="24"/>
          <w:szCs w:val="24"/>
        </w:rPr>
        <w:t xml:space="preserve">, </w:t>
      </w:r>
      <w:r w:rsidRPr="002F3C44">
        <w:rPr>
          <w:rFonts w:cstheme="minorHAnsi"/>
          <w:sz w:val="24"/>
          <w:szCs w:val="24"/>
        </w:rPr>
        <w:t xml:space="preserve">and in return you get a handsome salary in the first year between INR </w:t>
      </w:r>
      <w:r w:rsidR="00731757" w:rsidRPr="002F3C44">
        <w:rPr>
          <w:rFonts w:cstheme="minorHAnsi"/>
          <w:sz w:val="24"/>
          <w:szCs w:val="24"/>
        </w:rPr>
        <w:t xml:space="preserve">10 </w:t>
      </w:r>
      <w:r w:rsidRPr="002F3C44">
        <w:rPr>
          <w:rFonts w:cstheme="minorHAnsi"/>
          <w:sz w:val="24"/>
          <w:szCs w:val="24"/>
        </w:rPr>
        <w:t>lac in India.</w:t>
      </w:r>
      <w:r w:rsidR="00731757" w:rsidRPr="002F3C44">
        <w:rPr>
          <w:rFonts w:cstheme="minorHAnsi"/>
          <w:sz w:val="24"/>
          <w:szCs w:val="24"/>
        </w:rPr>
        <w:t xml:space="preserve"> If you are having 15-20 years of experience, you may reach </w:t>
      </w:r>
      <w:r w:rsidR="002F3C44" w:rsidRPr="002F3C44">
        <w:rPr>
          <w:rFonts w:cstheme="minorHAnsi"/>
          <w:sz w:val="24"/>
          <w:szCs w:val="24"/>
        </w:rPr>
        <w:t xml:space="preserve">a salary of </w:t>
      </w:r>
      <w:r w:rsidR="002F3C44" w:rsidRPr="002F3C44">
        <w:rPr>
          <w:rFonts w:cstheme="minorHAnsi"/>
          <w:b/>
          <w:bCs/>
          <w:sz w:val="24"/>
          <w:szCs w:val="24"/>
        </w:rPr>
        <w:t>more than 1 Cr</w:t>
      </w:r>
      <w:r w:rsidR="002F3C44" w:rsidRPr="002F3C44">
        <w:rPr>
          <w:rFonts w:cstheme="minorHAnsi"/>
          <w:sz w:val="24"/>
          <w:szCs w:val="24"/>
        </w:rPr>
        <w:t>.</w:t>
      </w:r>
      <w:r w:rsidRPr="002F3C44">
        <w:rPr>
          <w:rFonts w:cstheme="minorHAnsi"/>
          <w:sz w:val="24"/>
          <w:szCs w:val="24"/>
        </w:rPr>
        <w:t xml:space="preserve"> </w:t>
      </w:r>
    </w:p>
    <w:p w14:paraId="5066A351" w14:textId="6095BB3F" w:rsidR="00696124" w:rsidRPr="002F3C44" w:rsidRDefault="000F59AE" w:rsidP="00731757">
      <w:pPr>
        <w:rPr>
          <w:rFonts w:eastAsia="Times New Roman" w:cstheme="minorHAnsi"/>
          <w:spacing w:val="-2"/>
          <w:sz w:val="24"/>
          <w:szCs w:val="24"/>
          <w:lang w:eastAsia="en-IN"/>
        </w:rPr>
      </w:pPr>
      <w:r w:rsidRPr="002F3C44">
        <w:rPr>
          <w:rFonts w:eastAsia="Times New Roman" w:cstheme="minorHAnsi"/>
          <w:spacing w:val="-2"/>
          <w:sz w:val="24"/>
          <w:szCs w:val="24"/>
          <w:lang w:eastAsia="en-IN"/>
        </w:rPr>
        <w:t xml:space="preserve">In USA, the </w:t>
      </w:r>
      <w:r w:rsidR="002F3C44" w:rsidRPr="002F3C44">
        <w:rPr>
          <w:rFonts w:cstheme="minorHAnsi"/>
          <w:color w:val="111111"/>
          <w:sz w:val="24"/>
          <w:szCs w:val="24"/>
          <w:shd w:val="clear" w:color="auto" w:fill="FFFFFF"/>
        </w:rPr>
        <w:t>CPA fresher salary in the US is</w:t>
      </w:r>
      <w:r w:rsidR="002F3C44" w:rsidRPr="002F3C44">
        <w:rPr>
          <w:rStyle w:val="Strong"/>
          <w:rFonts w:cstheme="minorHAnsi"/>
          <w:color w:val="111111"/>
          <w:sz w:val="24"/>
          <w:szCs w:val="24"/>
          <w:shd w:val="clear" w:color="auto" w:fill="FFFFFF"/>
        </w:rPr>
        <w:t> $66,000 per annum</w:t>
      </w:r>
      <w:r w:rsidR="002F3C44" w:rsidRPr="002F3C44">
        <w:rPr>
          <w:rFonts w:cstheme="minorHAnsi"/>
          <w:color w:val="111111"/>
          <w:sz w:val="24"/>
          <w:szCs w:val="24"/>
          <w:shd w:val="clear" w:color="auto" w:fill="FFFFFF"/>
        </w:rPr>
        <w:t xml:space="preserve">. The average salary for a CPA in the US is </w:t>
      </w:r>
      <w:r w:rsidR="002F3C44" w:rsidRPr="002F3C44">
        <w:rPr>
          <w:rFonts w:cstheme="minorHAnsi"/>
          <w:b/>
          <w:bCs/>
          <w:color w:val="111111"/>
          <w:sz w:val="24"/>
          <w:szCs w:val="24"/>
          <w:shd w:val="clear" w:color="auto" w:fill="FFFFFF"/>
        </w:rPr>
        <w:t>$119,000, with 20 years</w:t>
      </w:r>
      <w:r w:rsidR="002F3C44" w:rsidRPr="002F3C44">
        <w:rPr>
          <w:rFonts w:cstheme="minorHAnsi"/>
          <w:color w:val="111111"/>
          <w:sz w:val="24"/>
          <w:szCs w:val="24"/>
          <w:shd w:val="clear" w:color="auto" w:fill="FFFFFF"/>
        </w:rPr>
        <w:t xml:space="preserve"> of experience, one could command more than </w:t>
      </w:r>
      <w:r w:rsidR="002F3C44" w:rsidRPr="004E041B">
        <w:rPr>
          <w:rFonts w:cstheme="minorHAnsi"/>
          <w:b/>
          <w:bCs/>
          <w:color w:val="111111"/>
          <w:sz w:val="24"/>
          <w:szCs w:val="24"/>
          <w:shd w:val="clear" w:color="auto" w:fill="FFFFFF"/>
        </w:rPr>
        <w:t>$160,000 annual pay</w:t>
      </w:r>
      <w:r w:rsidR="002F3C44" w:rsidRPr="002F3C44">
        <w:rPr>
          <w:rFonts w:cstheme="minorHAnsi"/>
          <w:color w:val="111111"/>
          <w:sz w:val="24"/>
          <w:szCs w:val="24"/>
          <w:shd w:val="clear" w:color="auto" w:fill="FFFFFF"/>
        </w:rPr>
        <w:t>.</w:t>
      </w:r>
    </w:p>
    <w:p w14:paraId="7ED0F78E" w14:textId="77777777" w:rsidR="0056198B" w:rsidRPr="002F3C44" w:rsidRDefault="0056198B" w:rsidP="00E62C14">
      <w:pPr>
        <w:shd w:val="clear" w:color="auto" w:fill="FFFFFF"/>
        <w:spacing w:after="0" w:line="240" w:lineRule="auto"/>
        <w:textAlignment w:val="baseline"/>
        <w:outlineLvl w:val="2"/>
        <w:rPr>
          <w:rFonts w:eastAsia="Times New Roman" w:cstheme="minorHAnsi"/>
          <w:sz w:val="24"/>
          <w:szCs w:val="24"/>
          <w:bdr w:val="none" w:sz="0" w:space="0" w:color="auto" w:frame="1"/>
          <w:lang w:eastAsia="en-IN"/>
        </w:rPr>
      </w:pPr>
    </w:p>
    <w:p w14:paraId="63B7667E" w14:textId="77777777" w:rsidR="007D445E" w:rsidRPr="002F3C44" w:rsidRDefault="007D445E" w:rsidP="00E62C14">
      <w:pPr>
        <w:shd w:val="clear" w:color="auto" w:fill="FFFFFF"/>
        <w:spacing w:after="0" w:line="240" w:lineRule="auto"/>
        <w:textAlignment w:val="baseline"/>
        <w:outlineLvl w:val="2"/>
        <w:rPr>
          <w:rFonts w:eastAsia="Times New Roman" w:cstheme="minorHAnsi"/>
          <w:sz w:val="24"/>
          <w:szCs w:val="24"/>
          <w:bdr w:val="none" w:sz="0" w:space="0" w:color="auto" w:frame="1"/>
          <w:lang w:eastAsia="en-IN"/>
        </w:rPr>
      </w:pPr>
    </w:p>
    <w:p w14:paraId="61BF15C6" w14:textId="579F417A" w:rsidR="008C21C5" w:rsidRPr="002F3C44" w:rsidRDefault="008C21C5" w:rsidP="00E62C14">
      <w:pPr>
        <w:shd w:val="clear" w:color="auto" w:fill="FFFFFF"/>
        <w:spacing w:after="0" w:line="240" w:lineRule="auto"/>
        <w:textAlignment w:val="baseline"/>
        <w:outlineLvl w:val="2"/>
        <w:rPr>
          <w:rFonts w:eastAsia="Times New Roman" w:cstheme="minorHAnsi"/>
          <w:sz w:val="24"/>
          <w:szCs w:val="24"/>
          <w:bdr w:val="none" w:sz="0" w:space="0" w:color="auto" w:frame="1"/>
          <w:lang w:eastAsia="en-IN"/>
        </w:rPr>
      </w:pPr>
    </w:p>
    <w:p w14:paraId="3679B526" w14:textId="77777777" w:rsidR="008C21C5" w:rsidRPr="002F3C44" w:rsidRDefault="008C21C5" w:rsidP="00E62C14">
      <w:pPr>
        <w:shd w:val="clear" w:color="auto" w:fill="FFFFFF"/>
        <w:spacing w:after="0" w:line="240" w:lineRule="auto"/>
        <w:textAlignment w:val="baseline"/>
        <w:outlineLvl w:val="2"/>
        <w:rPr>
          <w:rFonts w:eastAsia="Times New Roman" w:cstheme="minorHAnsi"/>
          <w:b/>
          <w:bCs/>
          <w:sz w:val="24"/>
          <w:szCs w:val="24"/>
          <w:bdr w:val="none" w:sz="0" w:space="0" w:color="auto" w:frame="1"/>
          <w:lang w:eastAsia="en-IN"/>
        </w:rPr>
      </w:pPr>
    </w:p>
    <w:p w14:paraId="34756E01" w14:textId="77777777" w:rsidR="0021599E" w:rsidRPr="002F3C44" w:rsidRDefault="0021599E" w:rsidP="00A33338">
      <w:pPr>
        <w:jc w:val="both"/>
        <w:rPr>
          <w:rFonts w:cstheme="minorHAnsi"/>
          <w:b/>
          <w:bCs/>
          <w:sz w:val="24"/>
          <w:szCs w:val="24"/>
        </w:rPr>
      </w:pPr>
    </w:p>
    <w:p w14:paraId="6FB557CC" w14:textId="1AF618A3" w:rsidR="00A93315" w:rsidRPr="002F3C44" w:rsidRDefault="00A93315" w:rsidP="00EE7A9E">
      <w:pPr>
        <w:pStyle w:val="NormalWeb"/>
        <w:shd w:val="clear" w:color="auto" w:fill="FFFFFF"/>
        <w:spacing w:before="0" w:beforeAutospacing="0" w:after="0" w:afterAutospacing="0"/>
        <w:textAlignment w:val="baseline"/>
        <w:rPr>
          <w:rFonts w:asciiTheme="minorHAnsi" w:hAnsiTheme="minorHAnsi" w:cstheme="minorHAnsi"/>
        </w:rPr>
      </w:pPr>
    </w:p>
    <w:p w14:paraId="6E1BD70A" w14:textId="77777777" w:rsidR="00A93315" w:rsidRPr="002F3C44" w:rsidRDefault="00A93315" w:rsidP="00EE7A9E">
      <w:pPr>
        <w:pStyle w:val="NormalWeb"/>
        <w:shd w:val="clear" w:color="auto" w:fill="FFFFFF"/>
        <w:spacing w:before="0" w:beforeAutospacing="0" w:after="0" w:afterAutospacing="0"/>
        <w:textAlignment w:val="baseline"/>
        <w:rPr>
          <w:rFonts w:asciiTheme="minorHAnsi" w:hAnsiTheme="minorHAnsi" w:cstheme="minorHAnsi"/>
        </w:rPr>
      </w:pPr>
    </w:p>
    <w:p w14:paraId="42DC59D0" w14:textId="77777777" w:rsidR="001B1077" w:rsidRPr="002F3C44" w:rsidRDefault="001B1077" w:rsidP="00EE7A9E">
      <w:pPr>
        <w:pStyle w:val="NormalWeb"/>
        <w:shd w:val="clear" w:color="auto" w:fill="FFFFFF"/>
        <w:spacing w:before="0" w:beforeAutospacing="0" w:after="0" w:afterAutospacing="0"/>
        <w:textAlignment w:val="baseline"/>
        <w:rPr>
          <w:rFonts w:asciiTheme="minorHAnsi" w:hAnsiTheme="minorHAnsi" w:cstheme="minorHAnsi"/>
        </w:rPr>
      </w:pPr>
    </w:p>
    <w:sectPr w:rsidR="001B1077" w:rsidRPr="002F3C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269E"/>
    <w:multiLevelType w:val="hybridMultilevel"/>
    <w:tmpl w:val="522030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B3713A"/>
    <w:multiLevelType w:val="hybridMultilevel"/>
    <w:tmpl w:val="0A6E61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59B124F"/>
    <w:multiLevelType w:val="hybridMultilevel"/>
    <w:tmpl w:val="DB1EAD04"/>
    <w:lvl w:ilvl="0" w:tplc="61962D5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48711BC"/>
    <w:multiLevelType w:val="hybridMultilevel"/>
    <w:tmpl w:val="1EE250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4526582"/>
    <w:multiLevelType w:val="hybridMultilevel"/>
    <w:tmpl w:val="681C58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B1A0C7A"/>
    <w:multiLevelType w:val="multilevel"/>
    <w:tmpl w:val="AFAE4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7569EC"/>
    <w:multiLevelType w:val="multilevel"/>
    <w:tmpl w:val="A696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CB4BA5"/>
    <w:multiLevelType w:val="multilevel"/>
    <w:tmpl w:val="594E6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D337E3"/>
    <w:multiLevelType w:val="hybridMultilevel"/>
    <w:tmpl w:val="628648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CBC6A4D"/>
    <w:multiLevelType w:val="hybridMultilevel"/>
    <w:tmpl w:val="663EF414"/>
    <w:lvl w:ilvl="0" w:tplc="3C54C4E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EFF3464"/>
    <w:multiLevelType w:val="hybridMultilevel"/>
    <w:tmpl w:val="23A034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7A8626D"/>
    <w:multiLevelType w:val="multilevel"/>
    <w:tmpl w:val="6E06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7EE6C16"/>
    <w:multiLevelType w:val="hybridMultilevel"/>
    <w:tmpl w:val="A48072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72936C8"/>
    <w:multiLevelType w:val="hybridMultilevel"/>
    <w:tmpl w:val="9B42DA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37831699">
    <w:abstractNumId w:val="6"/>
  </w:num>
  <w:num w:numId="2" w16cid:durableId="176509912">
    <w:abstractNumId w:val="5"/>
  </w:num>
  <w:num w:numId="3" w16cid:durableId="1069419260">
    <w:abstractNumId w:val="11"/>
  </w:num>
  <w:num w:numId="4" w16cid:durableId="1164928707">
    <w:abstractNumId w:val="13"/>
  </w:num>
  <w:num w:numId="5" w16cid:durableId="171259195">
    <w:abstractNumId w:val="9"/>
  </w:num>
  <w:num w:numId="6" w16cid:durableId="691034360">
    <w:abstractNumId w:val="12"/>
  </w:num>
  <w:num w:numId="7" w16cid:durableId="582689853">
    <w:abstractNumId w:val="7"/>
  </w:num>
  <w:num w:numId="8" w16cid:durableId="778834798">
    <w:abstractNumId w:val="0"/>
  </w:num>
  <w:num w:numId="9" w16cid:durableId="683672185">
    <w:abstractNumId w:val="1"/>
  </w:num>
  <w:num w:numId="10" w16cid:durableId="1386220710">
    <w:abstractNumId w:val="10"/>
  </w:num>
  <w:num w:numId="11" w16cid:durableId="801190642">
    <w:abstractNumId w:val="3"/>
  </w:num>
  <w:num w:numId="12" w16cid:durableId="1765833856">
    <w:abstractNumId w:val="4"/>
  </w:num>
  <w:num w:numId="13" w16cid:durableId="373232823">
    <w:abstractNumId w:val="8"/>
  </w:num>
  <w:num w:numId="14" w16cid:durableId="693654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3D1"/>
    <w:rsid w:val="000026F3"/>
    <w:rsid w:val="00025930"/>
    <w:rsid w:val="00031D79"/>
    <w:rsid w:val="00035F09"/>
    <w:rsid w:val="00054733"/>
    <w:rsid w:val="000A52FA"/>
    <w:rsid w:val="000E6BF3"/>
    <w:rsid w:val="000F3BA0"/>
    <w:rsid w:val="000F59AE"/>
    <w:rsid w:val="000F6C15"/>
    <w:rsid w:val="001041EE"/>
    <w:rsid w:val="00120221"/>
    <w:rsid w:val="00136106"/>
    <w:rsid w:val="00170DCE"/>
    <w:rsid w:val="001745C9"/>
    <w:rsid w:val="00187D89"/>
    <w:rsid w:val="001B1077"/>
    <w:rsid w:val="001D22F9"/>
    <w:rsid w:val="001F1ADE"/>
    <w:rsid w:val="00200C76"/>
    <w:rsid w:val="0021599E"/>
    <w:rsid w:val="00260031"/>
    <w:rsid w:val="002B4CB8"/>
    <w:rsid w:val="002D6251"/>
    <w:rsid w:val="002F3C44"/>
    <w:rsid w:val="002F6B08"/>
    <w:rsid w:val="00307D93"/>
    <w:rsid w:val="0034535D"/>
    <w:rsid w:val="003642F3"/>
    <w:rsid w:val="00367DF2"/>
    <w:rsid w:val="00384184"/>
    <w:rsid w:val="003D20FB"/>
    <w:rsid w:val="0043693F"/>
    <w:rsid w:val="00463DF2"/>
    <w:rsid w:val="004A5F6A"/>
    <w:rsid w:val="004B0459"/>
    <w:rsid w:val="004B3033"/>
    <w:rsid w:val="004B47D9"/>
    <w:rsid w:val="004C017E"/>
    <w:rsid w:val="004E041B"/>
    <w:rsid w:val="004E410C"/>
    <w:rsid w:val="004F033F"/>
    <w:rsid w:val="00515A67"/>
    <w:rsid w:val="00540983"/>
    <w:rsid w:val="00552201"/>
    <w:rsid w:val="0056198B"/>
    <w:rsid w:val="00572984"/>
    <w:rsid w:val="005753C5"/>
    <w:rsid w:val="00590199"/>
    <w:rsid w:val="005940CB"/>
    <w:rsid w:val="005B4D0A"/>
    <w:rsid w:val="005C02C5"/>
    <w:rsid w:val="00611D6E"/>
    <w:rsid w:val="00620F4F"/>
    <w:rsid w:val="006237E4"/>
    <w:rsid w:val="00651B89"/>
    <w:rsid w:val="00652B1D"/>
    <w:rsid w:val="0067663A"/>
    <w:rsid w:val="00680D25"/>
    <w:rsid w:val="00696124"/>
    <w:rsid w:val="006A0690"/>
    <w:rsid w:val="006A224C"/>
    <w:rsid w:val="006D0BAE"/>
    <w:rsid w:val="00715579"/>
    <w:rsid w:val="00715BA8"/>
    <w:rsid w:val="00731757"/>
    <w:rsid w:val="007525DF"/>
    <w:rsid w:val="00786D03"/>
    <w:rsid w:val="00791C84"/>
    <w:rsid w:val="007A6656"/>
    <w:rsid w:val="007C4D63"/>
    <w:rsid w:val="007D1514"/>
    <w:rsid w:val="007D3115"/>
    <w:rsid w:val="007D445E"/>
    <w:rsid w:val="008117CE"/>
    <w:rsid w:val="00812808"/>
    <w:rsid w:val="00812E30"/>
    <w:rsid w:val="00813576"/>
    <w:rsid w:val="00816692"/>
    <w:rsid w:val="00862C79"/>
    <w:rsid w:val="00863990"/>
    <w:rsid w:val="0088677B"/>
    <w:rsid w:val="008C21C5"/>
    <w:rsid w:val="008D69F2"/>
    <w:rsid w:val="008D799E"/>
    <w:rsid w:val="00965B00"/>
    <w:rsid w:val="00984EA5"/>
    <w:rsid w:val="009A5435"/>
    <w:rsid w:val="009B792D"/>
    <w:rsid w:val="009C0371"/>
    <w:rsid w:val="009E5284"/>
    <w:rsid w:val="00A1432B"/>
    <w:rsid w:val="00A21B9B"/>
    <w:rsid w:val="00A26F65"/>
    <w:rsid w:val="00A313A2"/>
    <w:rsid w:val="00A33338"/>
    <w:rsid w:val="00A41650"/>
    <w:rsid w:val="00A574CC"/>
    <w:rsid w:val="00A67730"/>
    <w:rsid w:val="00A837BD"/>
    <w:rsid w:val="00A90943"/>
    <w:rsid w:val="00A93315"/>
    <w:rsid w:val="00AA0071"/>
    <w:rsid w:val="00AA5CBD"/>
    <w:rsid w:val="00AA727A"/>
    <w:rsid w:val="00AB33AD"/>
    <w:rsid w:val="00AB4C5C"/>
    <w:rsid w:val="00AC7567"/>
    <w:rsid w:val="00AF2DE5"/>
    <w:rsid w:val="00B4498F"/>
    <w:rsid w:val="00B65A20"/>
    <w:rsid w:val="00B72698"/>
    <w:rsid w:val="00B76D97"/>
    <w:rsid w:val="00BC495F"/>
    <w:rsid w:val="00BD486C"/>
    <w:rsid w:val="00BE0A6B"/>
    <w:rsid w:val="00BF1DE2"/>
    <w:rsid w:val="00C239B1"/>
    <w:rsid w:val="00C35923"/>
    <w:rsid w:val="00C5205F"/>
    <w:rsid w:val="00C9419E"/>
    <w:rsid w:val="00CA4D3B"/>
    <w:rsid w:val="00CB0040"/>
    <w:rsid w:val="00CB088A"/>
    <w:rsid w:val="00CB4A87"/>
    <w:rsid w:val="00CC7221"/>
    <w:rsid w:val="00CF31F3"/>
    <w:rsid w:val="00CF4426"/>
    <w:rsid w:val="00D02EFC"/>
    <w:rsid w:val="00D100A3"/>
    <w:rsid w:val="00D14B0E"/>
    <w:rsid w:val="00D23F3C"/>
    <w:rsid w:val="00D54242"/>
    <w:rsid w:val="00D6495A"/>
    <w:rsid w:val="00D80356"/>
    <w:rsid w:val="00D94551"/>
    <w:rsid w:val="00DD78BE"/>
    <w:rsid w:val="00DE4969"/>
    <w:rsid w:val="00DF24DE"/>
    <w:rsid w:val="00E01EFA"/>
    <w:rsid w:val="00E16A15"/>
    <w:rsid w:val="00E413D1"/>
    <w:rsid w:val="00E42794"/>
    <w:rsid w:val="00E62C14"/>
    <w:rsid w:val="00E65129"/>
    <w:rsid w:val="00E75DD4"/>
    <w:rsid w:val="00E808F9"/>
    <w:rsid w:val="00EE62ED"/>
    <w:rsid w:val="00EE7A9E"/>
    <w:rsid w:val="00F1207D"/>
    <w:rsid w:val="00F578A6"/>
    <w:rsid w:val="00F83540"/>
    <w:rsid w:val="00FD2EA0"/>
    <w:rsid w:val="00FF07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8A8F5"/>
  <w15:chartTrackingRefBased/>
  <w15:docId w15:val="{5C29227C-4874-4306-87C7-5BD3F2C1A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15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574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15BA8"/>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5">
    <w:name w:val="heading 5"/>
    <w:basedOn w:val="Normal"/>
    <w:next w:val="Normal"/>
    <w:link w:val="Heading5Char"/>
    <w:uiPriority w:val="9"/>
    <w:semiHidden/>
    <w:unhideWhenUsed/>
    <w:qFormat/>
    <w:rsid w:val="001041E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15BA8"/>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715BA8"/>
    <w:rPr>
      <w:b/>
      <w:bCs/>
    </w:rPr>
  </w:style>
  <w:style w:type="paragraph" w:styleId="NormalWeb">
    <w:name w:val="Normal (Web)"/>
    <w:basedOn w:val="Normal"/>
    <w:uiPriority w:val="99"/>
    <w:unhideWhenUsed/>
    <w:rsid w:val="00715BA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715BA8"/>
    <w:rPr>
      <w:color w:val="0000FF"/>
      <w:u w:val="single"/>
    </w:rPr>
  </w:style>
  <w:style w:type="character" w:customStyle="1" w:styleId="affirm-logo">
    <w:name w:val="__affirm-logo"/>
    <w:basedOn w:val="DefaultParagraphFont"/>
    <w:rsid w:val="00715BA8"/>
  </w:style>
  <w:style w:type="character" w:styleId="Emphasis">
    <w:name w:val="Emphasis"/>
    <w:basedOn w:val="DefaultParagraphFont"/>
    <w:uiPriority w:val="20"/>
    <w:qFormat/>
    <w:rsid w:val="00715BA8"/>
    <w:rPr>
      <w:i/>
      <w:iCs/>
    </w:rPr>
  </w:style>
  <w:style w:type="character" w:customStyle="1" w:styleId="Heading1Char">
    <w:name w:val="Heading 1 Char"/>
    <w:basedOn w:val="DefaultParagraphFont"/>
    <w:link w:val="Heading1"/>
    <w:uiPriority w:val="9"/>
    <w:rsid w:val="007D1514"/>
    <w:rPr>
      <w:rFonts w:asciiTheme="majorHAnsi" w:eastAsiaTheme="majorEastAsia" w:hAnsiTheme="majorHAnsi" w:cstheme="majorBidi"/>
      <w:color w:val="2F5496" w:themeColor="accent1" w:themeShade="BF"/>
      <w:sz w:val="32"/>
      <w:szCs w:val="32"/>
    </w:rPr>
  </w:style>
  <w:style w:type="paragraph" w:customStyle="1" w:styleId="comp">
    <w:name w:val="comp"/>
    <w:basedOn w:val="Normal"/>
    <w:rsid w:val="001745C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mntl-inline-citation">
    <w:name w:val="mntl-inline-citation"/>
    <w:basedOn w:val="DefaultParagraphFont"/>
    <w:rsid w:val="008117CE"/>
  </w:style>
  <w:style w:type="paragraph" w:styleId="ListParagraph">
    <w:name w:val="List Paragraph"/>
    <w:basedOn w:val="Normal"/>
    <w:uiPriority w:val="34"/>
    <w:qFormat/>
    <w:rsid w:val="0034535D"/>
    <w:pPr>
      <w:ind w:left="720"/>
      <w:contextualSpacing/>
    </w:pPr>
  </w:style>
  <w:style w:type="character" w:customStyle="1" w:styleId="Heading5Char">
    <w:name w:val="Heading 5 Char"/>
    <w:basedOn w:val="DefaultParagraphFont"/>
    <w:link w:val="Heading5"/>
    <w:uiPriority w:val="9"/>
    <w:semiHidden/>
    <w:rsid w:val="001041EE"/>
    <w:rPr>
      <w:rFonts w:asciiTheme="majorHAnsi" w:eastAsiaTheme="majorEastAsia" w:hAnsiTheme="majorHAnsi" w:cstheme="majorBidi"/>
      <w:color w:val="2F5496" w:themeColor="accent1" w:themeShade="BF"/>
    </w:rPr>
  </w:style>
  <w:style w:type="character" w:customStyle="1" w:styleId="Heading2Char">
    <w:name w:val="Heading 2 Char"/>
    <w:basedOn w:val="DefaultParagraphFont"/>
    <w:link w:val="Heading2"/>
    <w:uiPriority w:val="9"/>
    <w:semiHidden/>
    <w:rsid w:val="00A574CC"/>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E01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5722">
      <w:bodyDiv w:val="1"/>
      <w:marLeft w:val="0"/>
      <w:marRight w:val="0"/>
      <w:marTop w:val="0"/>
      <w:marBottom w:val="0"/>
      <w:divBdr>
        <w:top w:val="none" w:sz="0" w:space="0" w:color="auto"/>
        <w:left w:val="none" w:sz="0" w:space="0" w:color="auto"/>
        <w:bottom w:val="none" w:sz="0" w:space="0" w:color="auto"/>
        <w:right w:val="none" w:sz="0" w:space="0" w:color="auto"/>
      </w:divBdr>
    </w:div>
    <w:div w:id="237987382">
      <w:bodyDiv w:val="1"/>
      <w:marLeft w:val="0"/>
      <w:marRight w:val="0"/>
      <w:marTop w:val="0"/>
      <w:marBottom w:val="0"/>
      <w:divBdr>
        <w:top w:val="none" w:sz="0" w:space="0" w:color="auto"/>
        <w:left w:val="none" w:sz="0" w:space="0" w:color="auto"/>
        <w:bottom w:val="none" w:sz="0" w:space="0" w:color="auto"/>
        <w:right w:val="none" w:sz="0" w:space="0" w:color="auto"/>
      </w:divBdr>
    </w:div>
    <w:div w:id="246378843">
      <w:bodyDiv w:val="1"/>
      <w:marLeft w:val="0"/>
      <w:marRight w:val="0"/>
      <w:marTop w:val="0"/>
      <w:marBottom w:val="0"/>
      <w:divBdr>
        <w:top w:val="none" w:sz="0" w:space="0" w:color="auto"/>
        <w:left w:val="none" w:sz="0" w:space="0" w:color="auto"/>
        <w:bottom w:val="none" w:sz="0" w:space="0" w:color="auto"/>
        <w:right w:val="none" w:sz="0" w:space="0" w:color="auto"/>
      </w:divBdr>
    </w:div>
    <w:div w:id="285816757">
      <w:bodyDiv w:val="1"/>
      <w:marLeft w:val="0"/>
      <w:marRight w:val="0"/>
      <w:marTop w:val="0"/>
      <w:marBottom w:val="0"/>
      <w:divBdr>
        <w:top w:val="none" w:sz="0" w:space="0" w:color="auto"/>
        <w:left w:val="none" w:sz="0" w:space="0" w:color="auto"/>
        <w:bottom w:val="none" w:sz="0" w:space="0" w:color="auto"/>
        <w:right w:val="none" w:sz="0" w:space="0" w:color="auto"/>
      </w:divBdr>
    </w:div>
    <w:div w:id="339624227">
      <w:bodyDiv w:val="1"/>
      <w:marLeft w:val="0"/>
      <w:marRight w:val="0"/>
      <w:marTop w:val="0"/>
      <w:marBottom w:val="0"/>
      <w:divBdr>
        <w:top w:val="none" w:sz="0" w:space="0" w:color="auto"/>
        <w:left w:val="none" w:sz="0" w:space="0" w:color="auto"/>
        <w:bottom w:val="none" w:sz="0" w:space="0" w:color="auto"/>
        <w:right w:val="none" w:sz="0" w:space="0" w:color="auto"/>
      </w:divBdr>
    </w:div>
    <w:div w:id="501822496">
      <w:bodyDiv w:val="1"/>
      <w:marLeft w:val="0"/>
      <w:marRight w:val="0"/>
      <w:marTop w:val="0"/>
      <w:marBottom w:val="0"/>
      <w:divBdr>
        <w:top w:val="none" w:sz="0" w:space="0" w:color="auto"/>
        <w:left w:val="none" w:sz="0" w:space="0" w:color="auto"/>
        <w:bottom w:val="none" w:sz="0" w:space="0" w:color="auto"/>
        <w:right w:val="none" w:sz="0" w:space="0" w:color="auto"/>
      </w:divBdr>
    </w:div>
    <w:div w:id="699361335">
      <w:bodyDiv w:val="1"/>
      <w:marLeft w:val="0"/>
      <w:marRight w:val="0"/>
      <w:marTop w:val="0"/>
      <w:marBottom w:val="0"/>
      <w:divBdr>
        <w:top w:val="none" w:sz="0" w:space="0" w:color="auto"/>
        <w:left w:val="none" w:sz="0" w:space="0" w:color="auto"/>
        <w:bottom w:val="none" w:sz="0" w:space="0" w:color="auto"/>
        <w:right w:val="none" w:sz="0" w:space="0" w:color="auto"/>
      </w:divBdr>
    </w:div>
    <w:div w:id="734863904">
      <w:bodyDiv w:val="1"/>
      <w:marLeft w:val="0"/>
      <w:marRight w:val="0"/>
      <w:marTop w:val="0"/>
      <w:marBottom w:val="0"/>
      <w:divBdr>
        <w:top w:val="none" w:sz="0" w:space="0" w:color="auto"/>
        <w:left w:val="none" w:sz="0" w:space="0" w:color="auto"/>
        <w:bottom w:val="none" w:sz="0" w:space="0" w:color="auto"/>
        <w:right w:val="none" w:sz="0" w:space="0" w:color="auto"/>
      </w:divBdr>
    </w:div>
    <w:div w:id="795874544">
      <w:bodyDiv w:val="1"/>
      <w:marLeft w:val="0"/>
      <w:marRight w:val="0"/>
      <w:marTop w:val="0"/>
      <w:marBottom w:val="0"/>
      <w:divBdr>
        <w:top w:val="none" w:sz="0" w:space="0" w:color="auto"/>
        <w:left w:val="none" w:sz="0" w:space="0" w:color="auto"/>
        <w:bottom w:val="none" w:sz="0" w:space="0" w:color="auto"/>
        <w:right w:val="none" w:sz="0" w:space="0" w:color="auto"/>
      </w:divBdr>
    </w:div>
    <w:div w:id="1002196698">
      <w:bodyDiv w:val="1"/>
      <w:marLeft w:val="0"/>
      <w:marRight w:val="0"/>
      <w:marTop w:val="0"/>
      <w:marBottom w:val="0"/>
      <w:divBdr>
        <w:top w:val="none" w:sz="0" w:space="0" w:color="auto"/>
        <w:left w:val="none" w:sz="0" w:space="0" w:color="auto"/>
        <w:bottom w:val="none" w:sz="0" w:space="0" w:color="auto"/>
        <w:right w:val="none" w:sz="0" w:space="0" w:color="auto"/>
      </w:divBdr>
    </w:div>
    <w:div w:id="1004280982">
      <w:bodyDiv w:val="1"/>
      <w:marLeft w:val="0"/>
      <w:marRight w:val="0"/>
      <w:marTop w:val="0"/>
      <w:marBottom w:val="0"/>
      <w:divBdr>
        <w:top w:val="none" w:sz="0" w:space="0" w:color="auto"/>
        <w:left w:val="none" w:sz="0" w:space="0" w:color="auto"/>
        <w:bottom w:val="none" w:sz="0" w:space="0" w:color="auto"/>
        <w:right w:val="none" w:sz="0" w:space="0" w:color="auto"/>
      </w:divBdr>
    </w:div>
    <w:div w:id="1088690529">
      <w:bodyDiv w:val="1"/>
      <w:marLeft w:val="0"/>
      <w:marRight w:val="0"/>
      <w:marTop w:val="0"/>
      <w:marBottom w:val="0"/>
      <w:divBdr>
        <w:top w:val="none" w:sz="0" w:space="0" w:color="auto"/>
        <w:left w:val="none" w:sz="0" w:space="0" w:color="auto"/>
        <w:bottom w:val="none" w:sz="0" w:space="0" w:color="auto"/>
        <w:right w:val="none" w:sz="0" w:space="0" w:color="auto"/>
      </w:divBdr>
    </w:div>
    <w:div w:id="1301574279">
      <w:bodyDiv w:val="1"/>
      <w:marLeft w:val="0"/>
      <w:marRight w:val="0"/>
      <w:marTop w:val="0"/>
      <w:marBottom w:val="0"/>
      <w:divBdr>
        <w:top w:val="none" w:sz="0" w:space="0" w:color="auto"/>
        <w:left w:val="none" w:sz="0" w:space="0" w:color="auto"/>
        <w:bottom w:val="none" w:sz="0" w:space="0" w:color="auto"/>
        <w:right w:val="none" w:sz="0" w:space="0" w:color="auto"/>
      </w:divBdr>
    </w:div>
    <w:div w:id="1382364362">
      <w:bodyDiv w:val="1"/>
      <w:marLeft w:val="0"/>
      <w:marRight w:val="0"/>
      <w:marTop w:val="0"/>
      <w:marBottom w:val="0"/>
      <w:divBdr>
        <w:top w:val="none" w:sz="0" w:space="0" w:color="auto"/>
        <w:left w:val="none" w:sz="0" w:space="0" w:color="auto"/>
        <w:bottom w:val="none" w:sz="0" w:space="0" w:color="auto"/>
        <w:right w:val="none" w:sz="0" w:space="0" w:color="auto"/>
      </w:divBdr>
    </w:div>
    <w:div w:id="1503230997">
      <w:bodyDiv w:val="1"/>
      <w:marLeft w:val="0"/>
      <w:marRight w:val="0"/>
      <w:marTop w:val="0"/>
      <w:marBottom w:val="0"/>
      <w:divBdr>
        <w:top w:val="none" w:sz="0" w:space="0" w:color="auto"/>
        <w:left w:val="none" w:sz="0" w:space="0" w:color="auto"/>
        <w:bottom w:val="none" w:sz="0" w:space="0" w:color="auto"/>
        <w:right w:val="none" w:sz="0" w:space="0" w:color="auto"/>
      </w:divBdr>
      <w:divsChild>
        <w:div w:id="1371953290">
          <w:marLeft w:val="0"/>
          <w:marRight w:val="0"/>
          <w:marTop w:val="0"/>
          <w:marBottom w:val="0"/>
          <w:divBdr>
            <w:top w:val="none" w:sz="0" w:space="0" w:color="auto"/>
            <w:left w:val="none" w:sz="0" w:space="0" w:color="auto"/>
            <w:bottom w:val="single" w:sz="6" w:space="0" w:color="AAAAAA"/>
            <w:right w:val="none" w:sz="0" w:space="0" w:color="auto"/>
          </w:divBdr>
          <w:divsChild>
            <w:div w:id="88235670">
              <w:marLeft w:val="0"/>
              <w:marRight w:val="0"/>
              <w:marTop w:val="0"/>
              <w:marBottom w:val="0"/>
              <w:divBdr>
                <w:top w:val="none" w:sz="0" w:space="0" w:color="auto"/>
                <w:left w:val="none" w:sz="0" w:space="0" w:color="auto"/>
                <w:bottom w:val="none" w:sz="0" w:space="0" w:color="auto"/>
                <w:right w:val="none" w:sz="0" w:space="0" w:color="auto"/>
              </w:divBdr>
            </w:div>
          </w:divsChild>
        </w:div>
        <w:div w:id="681973400">
          <w:marLeft w:val="0"/>
          <w:marRight w:val="0"/>
          <w:marTop w:val="0"/>
          <w:marBottom w:val="0"/>
          <w:divBdr>
            <w:top w:val="none" w:sz="0" w:space="0" w:color="auto"/>
            <w:left w:val="none" w:sz="0" w:space="0" w:color="auto"/>
            <w:bottom w:val="single" w:sz="6" w:space="0" w:color="AAAAAA"/>
            <w:right w:val="none" w:sz="0" w:space="0" w:color="auto"/>
          </w:divBdr>
          <w:divsChild>
            <w:div w:id="1465999815">
              <w:marLeft w:val="0"/>
              <w:marRight w:val="0"/>
              <w:marTop w:val="0"/>
              <w:marBottom w:val="0"/>
              <w:divBdr>
                <w:top w:val="none" w:sz="0" w:space="0" w:color="auto"/>
                <w:left w:val="none" w:sz="0" w:space="0" w:color="auto"/>
                <w:bottom w:val="none" w:sz="0" w:space="0" w:color="auto"/>
                <w:right w:val="none" w:sz="0" w:space="0" w:color="auto"/>
              </w:divBdr>
            </w:div>
          </w:divsChild>
        </w:div>
        <w:div w:id="2142913758">
          <w:marLeft w:val="0"/>
          <w:marRight w:val="0"/>
          <w:marTop w:val="0"/>
          <w:marBottom w:val="0"/>
          <w:divBdr>
            <w:top w:val="none" w:sz="0" w:space="0" w:color="auto"/>
            <w:left w:val="none" w:sz="0" w:space="0" w:color="auto"/>
            <w:bottom w:val="single" w:sz="6" w:space="0" w:color="AAAAAA"/>
            <w:right w:val="none" w:sz="0" w:space="0" w:color="auto"/>
          </w:divBdr>
          <w:divsChild>
            <w:div w:id="1344359059">
              <w:marLeft w:val="0"/>
              <w:marRight w:val="0"/>
              <w:marTop w:val="0"/>
              <w:marBottom w:val="0"/>
              <w:divBdr>
                <w:top w:val="none" w:sz="0" w:space="0" w:color="auto"/>
                <w:left w:val="none" w:sz="0" w:space="0" w:color="auto"/>
                <w:bottom w:val="none" w:sz="0" w:space="0" w:color="auto"/>
                <w:right w:val="none" w:sz="0" w:space="0" w:color="auto"/>
              </w:divBdr>
            </w:div>
          </w:divsChild>
        </w:div>
        <w:div w:id="672998330">
          <w:marLeft w:val="0"/>
          <w:marRight w:val="0"/>
          <w:marTop w:val="0"/>
          <w:marBottom w:val="0"/>
          <w:divBdr>
            <w:top w:val="none" w:sz="0" w:space="0" w:color="auto"/>
            <w:left w:val="none" w:sz="0" w:space="0" w:color="auto"/>
            <w:bottom w:val="single" w:sz="6" w:space="0" w:color="AAAAAA"/>
            <w:right w:val="none" w:sz="0" w:space="0" w:color="auto"/>
          </w:divBdr>
          <w:divsChild>
            <w:div w:id="41903195">
              <w:marLeft w:val="0"/>
              <w:marRight w:val="0"/>
              <w:marTop w:val="0"/>
              <w:marBottom w:val="0"/>
              <w:divBdr>
                <w:top w:val="none" w:sz="0" w:space="0" w:color="auto"/>
                <w:left w:val="none" w:sz="0" w:space="0" w:color="auto"/>
                <w:bottom w:val="none" w:sz="0" w:space="0" w:color="auto"/>
                <w:right w:val="none" w:sz="0" w:space="0" w:color="auto"/>
              </w:divBdr>
            </w:div>
          </w:divsChild>
        </w:div>
        <w:div w:id="434131780">
          <w:marLeft w:val="0"/>
          <w:marRight w:val="0"/>
          <w:marTop w:val="0"/>
          <w:marBottom w:val="0"/>
          <w:divBdr>
            <w:top w:val="none" w:sz="0" w:space="0" w:color="auto"/>
            <w:left w:val="none" w:sz="0" w:space="0" w:color="auto"/>
            <w:bottom w:val="single" w:sz="6" w:space="0" w:color="AAAAAA"/>
            <w:right w:val="none" w:sz="0" w:space="0" w:color="auto"/>
          </w:divBdr>
          <w:divsChild>
            <w:div w:id="906574846">
              <w:marLeft w:val="0"/>
              <w:marRight w:val="0"/>
              <w:marTop w:val="0"/>
              <w:marBottom w:val="0"/>
              <w:divBdr>
                <w:top w:val="none" w:sz="0" w:space="0" w:color="auto"/>
                <w:left w:val="none" w:sz="0" w:space="0" w:color="auto"/>
                <w:bottom w:val="none" w:sz="0" w:space="0" w:color="auto"/>
                <w:right w:val="none" w:sz="0" w:space="0" w:color="auto"/>
              </w:divBdr>
            </w:div>
          </w:divsChild>
        </w:div>
        <w:div w:id="2060276334">
          <w:marLeft w:val="0"/>
          <w:marRight w:val="0"/>
          <w:marTop w:val="0"/>
          <w:marBottom w:val="0"/>
          <w:divBdr>
            <w:top w:val="none" w:sz="0" w:space="0" w:color="auto"/>
            <w:left w:val="none" w:sz="0" w:space="0" w:color="auto"/>
            <w:bottom w:val="single" w:sz="6" w:space="0" w:color="AAAAAA"/>
            <w:right w:val="none" w:sz="0" w:space="0" w:color="auto"/>
          </w:divBdr>
          <w:divsChild>
            <w:div w:id="1715883750">
              <w:marLeft w:val="0"/>
              <w:marRight w:val="0"/>
              <w:marTop w:val="0"/>
              <w:marBottom w:val="0"/>
              <w:divBdr>
                <w:top w:val="none" w:sz="0" w:space="0" w:color="auto"/>
                <w:left w:val="none" w:sz="0" w:space="0" w:color="auto"/>
                <w:bottom w:val="none" w:sz="0" w:space="0" w:color="auto"/>
                <w:right w:val="none" w:sz="0" w:space="0" w:color="auto"/>
              </w:divBdr>
            </w:div>
          </w:divsChild>
        </w:div>
        <w:div w:id="350842561">
          <w:marLeft w:val="0"/>
          <w:marRight w:val="0"/>
          <w:marTop w:val="0"/>
          <w:marBottom w:val="0"/>
          <w:divBdr>
            <w:top w:val="none" w:sz="0" w:space="0" w:color="auto"/>
            <w:left w:val="none" w:sz="0" w:space="0" w:color="auto"/>
            <w:bottom w:val="single" w:sz="6" w:space="0" w:color="AAAAAA"/>
            <w:right w:val="none" w:sz="0" w:space="0" w:color="auto"/>
          </w:divBdr>
          <w:divsChild>
            <w:div w:id="1486818098">
              <w:marLeft w:val="0"/>
              <w:marRight w:val="0"/>
              <w:marTop w:val="0"/>
              <w:marBottom w:val="0"/>
              <w:divBdr>
                <w:top w:val="none" w:sz="0" w:space="0" w:color="auto"/>
                <w:left w:val="none" w:sz="0" w:space="0" w:color="auto"/>
                <w:bottom w:val="none" w:sz="0" w:space="0" w:color="auto"/>
                <w:right w:val="none" w:sz="0" w:space="0" w:color="auto"/>
              </w:divBdr>
            </w:div>
          </w:divsChild>
        </w:div>
        <w:div w:id="1218515787">
          <w:marLeft w:val="0"/>
          <w:marRight w:val="0"/>
          <w:marTop w:val="0"/>
          <w:marBottom w:val="0"/>
          <w:divBdr>
            <w:top w:val="none" w:sz="0" w:space="0" w:color="auto"/>
            <w:left w:val="none" w:sz="0" w:space="0" w:color="auto"/>
            <w:bottom w:val="single" w:sz="6" w:space="0" w:color="AAAAAA"/>
            <w:right w:val="none" w:sz="0" w:space="0" w:color="auto"/>
          </w:divBdr>
          <w:divsChild>
            <w:div w:id="201864581">
              <w:marLeft w:val="0"/>
              <w:marRight w:val="0"/>
              <w:marTop w:val="0"/>
              <w:marBottom w:val="0"/>
              <w:divBdr>
                <w:top w:val="none" w:sz="0" w:space="0" w:color="auto"/>
                <w:left w:val="none" w:sz="0" w:space="0" w:color="auto"/>
                <w:bottom w:val="none" w:sz="0" w:space="0" w:color="auto"/>
                <w:right w:val="none" w:sz="0" w:space="0" w:color="auto"/>
              </w:divBdr>
            </w:div>
          </w:divsChild>
        </w:div>
        <w:div w:id="999771187">
          <w:marLeft w:val="0"/>
          <w:marRight w:val="0"/>
          <w:marTop w:val="0"/>
          <w:marBottom w:val="0"/>
          <w:divBdr>
            <w:top w:val="none" w:sz="0" w:space="0" w:color="auto"/>
            <w:left w:val="none" w:sz="0" w:space="0" w:color="auto"/>
            <w:bottom w:val="single" w:sz="6" w:space="0" w:color="AAAAAA"/>
            <w:right w:val="none" w:sz="0" w:space="0" w:color="auto"/>
          </w:divBdr>
          <w:divsChild>
            <w:div w:id="84136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545678">
      <w:bodyDiv w:val="1"/>
      <w:marLeft w:val="0"/>
      <w:marRight w:val="0"/>
      <w:marTop w:val="0"/>
      <w:marBottom w:val="0"/>
      <w:divBdr>
        <w:top w:val="none" w:sz="0" w:space="0" w:color="auto"/>
        <w:left w:val="none" w:sz="0" w:space="0" w:color="auto"/>
        <w:bottom w:val="none" w:sz="0" w:space="0" w:color="auto"/>
        <w:right w:val="none" w:sz="0" w:space="0" w:color="auto"/>
      </w:divBdr>
    </w:div>
    <w:div w:id="1617322543">
      <w:bodyDiv w:val="1"/>
      <w:marLeft w:val="0"/>
      <w:marRight w:val="0"/>
      <w:marTop w:val="0"/>
      <w:marBottom w:val="0"/>
      <w:divBdr>
        <w:top w:val="none" w:sz="0" w:space="0" w:color="auto"/>
        <w:left w:val="none" w:sz="0" w:space="0" w:color="auto"/>
        <w:bottom w:val="none" w:sz="0" w:space="0" w:color="auto"/>
        <w:right w:val="none" w:sz="0" w:space="0" w:color="auto"/>
      </w:divBdr>
    </w:div>
    <w:div w:id="1813863531">
      <w:bodyDiv w:val="1"/>
      <w:marLeft w:val="0"/>
      <w:marRight w:val="0"/>
      <w:marTop w:val="0"/>
      <w:marBottom w:val="0"/>
      <w:divBdr>
        <w:top w:val="none" w:sz="0" w:space="0" w:color="auto"/>
        <w:left w:val="none" w:sz="0" w:space="0" w:color="auto"/>
        <w:bottom w:val="none" w:sz="0" w:space="0" w:color="auto"/>
        <w:right w:val="none" w:sz="0" w:space="0" w:color="auto"/>
      </w:divBdr>
    </w:div>
    <w:div w:id="1919485860">
      <w:bodyDiv w:val="1"/>
      <w:marLeft w:val="0"/>
      <w:marRight w:val="0"/>
      <w:marTop w:val="0"/>
      <w:marBottom w:val="0"/>
      <w:divBdr>
        <w:top w:val="none" w:sz="0" w:space="0" w:color="auto"/>
        <w:left w:val="none" w:sz="0" w:space="0" w:color="auto"/>
        <w:bottom w:val="none" w:sz="0" w:space="0" w:color="auto"/>
        <w:right w:val="none" w:sz="0" w:space="0" w:color="auto"/>
      </w:divBdr>
    </w:div>
    <w:div w:id="209296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https://www.linkedin.com/in/monalikatke/" TargetMode="External"/><Relationship Id="rId5" Type="http://schemas.openxmlformats.org/officeDocument/2006/relationships/image" Target="media/image1.emf"/><Relationship Id="rId10" Type="http://schemas.openxmlformats.org/officeDocument/2006/relationships/hyperlink" Target="https://www.linkedin.com/in/jaideepmallick/" TargetMode="External"/><Relationship Id="rId4" Type="http://schemas.openxmlformats.org/officeDocument/2006/relationships/webSettings" Target="webSettings.xml"/><Relationship Id="rId9" Type="http://schemas.openxmlformats.org/officeDocument/2006/relationships/hyperlink" Target="https://www.surgentcpareview.com/cpa-exam-resources/pre-recorded-de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2148</Words>
  <Characters>12244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Jaideep Mallick</dc:creator>
  <cp:keywords/>
  <dc:description/>
  <cp:lastModifiedBy>Jaideep Mallick</cp:lastModifiedBy>
  <cp:revision>9</cp:revision>
  <dcterms:created xsi:type="dcterms:W3CDTF">2022-08-27T16:45:00Z</dcterms:created>
  <dcterms:modified xsi:type="dcterms:W3CDTF">2022-08-27T16:53:00Z</dcterms:modified>
</cp:coreProperties>
</file>